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A7" w:rsidRDefault="00EE65A7" w:rsidP="00EE65A7">
      <w:pPr>
        <w:rPr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tblpX="-181" w:tblpY="1"/>
        <w:tblOverlap w:val="never"/>
        <w:tblW w:w="5279" w:type="pct"/>
        <w:tblLayout w:type="fixed"/>
        <w:tblLook w:val="04A0" w:firstRow="1" w:lastRow="0" w:firstColumn="1" w:lastColumn="0" w:noHBand="0" w:noVBand="1"/>
      </w:tblPr>
      <w:tblGrid>
        <w:gridCol w:w="600"/>
        <w:gridCol w:w="2298"/>
        <w:gridCol w:w="1118"/>
        <w:gridCol w:w="1520"/>
        <w:gridCol w:w="1585"/>
        <w:gridCol w:w="2569"/>
        <w:gridCol w:w="182"/>
      </w:tblGrid>
      <w:tr w:rsidR="00EE65A7" w:rsidRPr="006E4D11" w:rsidTr="000D04E7">
        <w:trPr>
          <w:gridAfter w:val="1"/>
          <w:wAfter w:w="92" w:type="pct"/>
        </w:trPr>
        <w:tc>
          <w:tcPr>
            <w:tcW w:w="4908" w:type="pct"/>
            <w:gridSpan w:val="6"/>
            <w:shd w:val="clear" w:color="auto" w:fill="DBE5F1" w:themeFill="accent1" w:themeFillTint="33"/>
          </w:tcPr>
          <w:p w:rsidR="00EE65A7" w:rsidRPr="00563B52" w:rsidRDefault="00EE65A7" w:rsidP="000A3A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OBJETIVO</w:t>
            </w:r>
          </w:p>
        </w:tc>
      </w:tr>
      <w:tr w:rsidR="00EE65A7" w:rsidRPr="006E4D11" w:rsidTr="000D04E7">
        <w:trPr>
          <w:gridAfter w:val="1"/>
          <w:wAfter w:w="92" w:type="pct"/>
        </w:trPr>
        <w:tc>
          <w:tcPr>
            <w:tcW w:w="4908" w:type="pct"/>
            <w:gridSpan w:val="6"/>
            <w:tcBorders>
              <w:bottom w:val="single" w:sz="4" w:space="0" w:color="auto"/>
            </w:tcBorders>
          </w:tcPr>
          <w:p w:rsidR="00EE65A7" w:rsidRPr="000C3662" w:rsidRDefault="00EE65A7" w:rsidP="00D90B22">
            <w:pPr>
              <w:pStyle w:val="Textoindependiente"/>
              <w:jc w:val="both"/>
              <w:rPr>
                <w:lang w:val="es-CO"/>
              </w:rPr>
            </w:pPr>
            <w:r w:rsidRPr="000C3662">
              <w:rPr>
                <w:lang w:val="es-CO"/>
              </w:rPr>
              <w:t xml:space="preserve">Brindar una herramienta que permita representar jurídicamente los intereses del </w:t>
            </w:r>
            <w:r w:rsidR="00BF6345">
              <w:rPr>
                <w:lang w:val="es-CO"/>
              </w:rPr>
              <w:t>Instituto Municipal</w:t>
            </w:r>
            <w:r w:rsidR="00D90B22">
              <w:rPr>
                <w:lang w:val="es-CO"/>
              </w:rPr>
              <w:t xml:space="preserve"> de Cultura y Turismo de Cajicá</w:t>
            </w:r>
            <w:r w:rsidRPr="000C3662">
              <w:rPr>
                <w:lang w:val="es-CO"/>
              </w:rPr>
              <w:t xml:space="preserve"> a</w:t>
            </w:r>
            <w:r w:rsidR="00FE6F14" w:rsidRPr="000C3662">
              <w:rPr>
                <w:lang w:val="es-CO"/>
              </w:rPr>
              <w:t>nte cualquier demanda instaurada</w:t>
            </w:r>
            <w:r w:rsidRPr="000C3662">
              <w:rPr>
                <w:lang w:val="es-CO"/>
              </w:rPr>
              <w:t>.</w:t>
            </w:r>
          </w:p>
        </w:tc>
      </w:tr>
      <w:tr w:rsidR="00EE65A7" w:rsidRPr="006E4D11" w:rsidTr="000D04E7">
        <w:trPr>
          <w:gridAfter w:val="1"/>
          <w:wAfter w:w="92" w:type="pct"/>
        </w:trPr>
        <w:tc>
          <w:tcPr>
            <w:tcW w:w="4908" w:type="pct"/>
            <w:gridSpan w:val="6"/>
            <w:shd w:val="clear" w:color="auto" w:fill="DBE5F1" w:themeFill="accent1" w:themeFillTint="33"/>
          </w:tcPr>
          <w:p w:rsidR="00EE65A7" w:rsidRPr="00563B52" w:rsidRDefault="00EE65A7" w:rsidP="000A3A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ALCANCE</w:t>
            </w:r>
          </w:p>
        </w:tc>
      </w:tr>
      <w:tr w:rsidR="00EE65A7" w:rsidRPr="00627CD6" w:rsidTr="000D04E7">
        <w:trPr>
          <w:gridAfter w:val="1"/>
          <w:wAfter w:w="92" w:type="pct"/>
        </w:trPr>
        <w:tc>
          <w:tcPr>
            <w:tcW w:w="4908" w:type="pct"/>
            <w:gridSpan w:val="6"/>
            <w:tcBorders>
              <w:bottom w:val="single" w:sz="4" w:space="0" w:color="auto"/>
            </w:tcBorders>
          </w:tcPr>
          <w:p w:rsidR="00EE65A7" w:rsidRPr="00A11F13" w:rsidRDefault="00EE65A7" w:rsidP="000A3AF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Pr="007719BB">
              <w:rPr>
                <w:lang w:val="es-ES"/>
              </w:rPr>
              <w:t xml:space="preserve">procedimiento inicia </w:t>
            </w:r>
            <w:r>
              <w:rPr>
                <w:lang w:val="es-ES"/>
              </w:rPr>
              <w:t>con la</w:t>
            </w:r>
            <w:r w:rsidR="00FE6F14">
              <w:rPr>
                <w:lang w:val="es-ES"/>
              </w:rPr>
              <w:t xml:space="preserve"> </w:t>
            </w:r>
            <w:r w:rsidR="00FE6F14" w:rsidRPr="00FE6F14">
              <w:rPr>
                <w:lang w:val="es-ES"/>
              </w:rPr>
              <w:t>notificación de la demanda interpuesta</w:t>
            </w:r>
            <w:r w:rsidR="00FE6F14">
              <w:rPr>
                <w:lang w:val="es-ES"/>
              </w:rPr>
              <w:t>,</w:t>
            </w:r>
            <w:r w:rsidR="00FE6F14" w:rsidRPr="00FE6F14">
              <w:rPr>
                <w:lang w:val="es-ES"/>
              </w:rPr>
              <w:t xml:space="preserve"> </w:t>
            </w:r>
            <w:r>
              <w:rPr>
                <w:lang w:val="es-ES"/>
              </w:rPr>
              <w:t>contempla las actividades</w:t>
            </w:r>
            <w:r w:rsidR="00FE6F14">
              <w:rPr>
                <w:lang w:val="es-ES"/>
              </w:rPr>
              <w:t xml:space="preserve"> de a</w:t>
            </w:r>
            <w:r w:rsidR="00FE6F14" w:rsidRPr="00FE6F14">
              <w:rPr>
                <w:lang w:val="es-ES"/>
              </w:rPr>
              <w:t>tención de Demandas Judiciales</w:t>
            </w:r>
            <w:r>
              <w:rPr>
                <w:lang w:val="es-ES"/>
              </w:rPr>
              <w:t xml:space="preserve"> y </w:t>
            </w:r>
            <w:r w:rsidR="00FE6F14" w:rsidRPr="00FE6F14">
              <w:rPr>
                <w:lang w:val="es-ES"/>
              </w:rPr>
              <w:t>finaliza con el fallo definitivo sea en primera o segunda instancia.</w:t>
            </w:r>
          </w:p>
        </w:tc>
      </w:tr>
      <w:tr w:rsidR="00EE65A7" w:rsidRPr="006E4D11" w:rsidTr="000D04E7">
        <w:trPr>
          <w:gridAfter w:val="1"/>
          <w:wAfter w:w="92" w:type="pct"/>
        </w:trPr>
        <w:tc>
          <w:tcPr>
            <w:tcW w:w="4908" w:type="pct"/>
            <w:gridSpan w:val="6"/>
            <w:shd w:val="clear" w:color="auto" w:fill="DBE5F1" w:themeFill="accent1" w:themeFillTint="33"/>
          </w:tcPr>
          <w:p w:rsidR="00EE65A7" w:rsidRPr="00563B52" w:rsidRDefault="00EE65A7" w:rsidP="000A3A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DEFINICIONES</w:t>
            </w:r>
          </w:p>
        </w:tc>
      </w:tr>
      <w:tr w:rsidR="00EE65A7" w:rsidRPr="0060293D" w:rsidTr="000D04E7">
        <w:trPr>
          <w:gridAfter w:val="1"/>
          <w:wAfter w:w="92" w:type="pct"/>
        </w:trPr>
        <w:tc>
          <w:tcPr>
            <w:tcW w:w="1468" w:type="pct"/>
            <w:gridSpan w:val="2"/>
            <w:vAlign w:val="center"/>
          </w:tcPr>
          <w:p w:rsidR="00EE65A7" w:rsidRPr="00F076DD" w:rsidRDefault="00F076DD" w:rsidP="00F076DD">
            <w:pPr>
              <w:jc w:val="center"/>
              <w:rPr>
                <w:b/>
                <w:lang w:val="es-ES"/>
              </w:rPr>
            </w:pPr>
            <w:r w:rsidRPr="00F076DD">
              <w:rPr>
                <w:b/>
                <w:lang w:val="es-ES"/>
              </w:rPr>
              <w:t>PRIMERA INSTANCIA</w:t>
            </w:r>
          </w:p>
        </w:tc>
        <w:tc>
          <w:tcPr>
            <w:tcW w:w="3440" w:type="pct"/>
            <w:gridSpan w:val="4"/>
          </w:tcPr>
          <w:p w:rsidR="00EE65A7" w:rsidRDefault="00EE65A7" w:rsidP="000A3AF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Es el juez de conocimiento que emite la decisión la cual puede ser controvertida sino favorece los intereses del municipio o no cumple con los objetivos planteados. </w:t>
            </w:r>
          </w:p>
        </w:tc>
      </w:tr>
      <w:tr w:rsidR="00EE65A7" w:rsidRPr="0060293D" w:rsidTr="000D04E7">
        <w:trPr>
          <w:gridAfter w:val="1"/>
          <w:wAfter w:w="92" w:type="pct"/>
        </w:trPr>
        <w:tc>
          <w:tcPr>
            <w:tcW w:w="1468" w:type="pct"/>
            <w:gridSpan w:val="2"/>
            <w:vAlign w:val="center"/>
          </w:tcPr>
          <w:p w:rsidR="00EE65A7" w:rsidRPr="00F076DD" w:rsidRDefault="00F076DD" w:rsidP="00F076DD">
            <w:pPr>
              <w:jc w:val="center"/>
              <w:rPr>
                <w:b/>
                <w:lang w:val="es-ES"/>
              </w:rPr>
            </w:pPr>
            <w:r w:rsidRPr="00F076DD">
              <w:rPr>
                <w:b/>
                <w:lang w:val="es-ES"/>
              </w:rPr>
              <w:t>RECURSO</w:t>
            </w:r>
          </w:p>
        </w:tc>
        <w:tc>
          <w:tcPr>
            <w:tcW w:w="3440" w:type="pct"/>
            <w:gridSpan w:val="4"/>
          </w:tcPr>
          <w:p w:rsidR="00EE65A7" w:rsidRPr="00974AB6" w:rsidRDefault="00EE65A7" w:rsidP="000A3AF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Instrumento jurídico que brinda la ley para que el superior jerárquico revise la decisión del juez competente.  </w:t>
            </w:r>
          </w:p>
        </w:tc>
      </w:tr>
      <w:tr w:rsidR="00EE65A7" w:rsidRPr="0060293D" w:rsidTr="000D04E7">
        <w:trPr>
          <w:gridAfter w:val="1"/>
          <w:wAfter w:w="92" w:type="pct"/>
        </w:trPr>
        <w:tc>
          <w:tcPr>
            <w:tcW w:w="1468" w:type="pct"/>
            <w:gridSpan w:val="2"/>
            <w:vAlign w:val="center"/>
          </w:tcPr>
          <w:p w:rsidR="00EE65A7" w:rsidRPr="00F076DD" w:rsidRDefault="00F076DD" w:rsidP="00F076DD">
            <w:pPr>
              <w:jc w:val="center"/>
              <w:rPr>
                <w:b/>
                <w:lang w:val="es-ES"/>
              </w:rPr>
            </w:pPr>
            <w:r w:rsidRPr="00F076DD">
              <w:rPr>
                <w:b/>
                <w:lang w:val="es-ES"/>
              </w:rPr>
              <w:t>SEGUNDA INSTANCIA</w:t>
            </w:r>
          </w:p>
        </w:tc>
        <w:tc>
          <w:tcPr>
            <w:tcW w:w="3440" w:type="pct"/>
            <w:gridSpan w:val="4"/>
          </w:tcPr>
          <w:p w:rsidR="00EE65A7" w:rsidRPr="00BE0166" w:rsidRDefault="00EE65A7" w:rsidP="00F076D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Es la revisión que hace el superior jerárquico de la decisión con la cual no se encuentra de acuerdo </w:t>
            </w:r>
            <w:r w:rsidR="00F076DD">
              <w:rPr>
                <w:lang w:val="es-ES"/>
              </w:rPr>
              <w:t xml:space="preserve">el Instituto. </w:t>
            </w:r>
            <w:r>
              <w:rPr>
                <w:lang w:val="es-ES"/>
              </w:rPr>
              <w:t xml:space="preserve">  </w:t>
            </w:r>
          </w:p>
        </w:tc>
      </w:tr>
      <w:tr w:rsidR="00EE65A7" w:rsidRPr="0060293D" w:rsidTr="000D04E7">
        <w:trPr>
          <w:gridAfter w:val="1"/>
          <w:wAfter w:w="92" w:type="pct"/>
        </w:trPr>
        <w:tc>
          <w:tcPr>
            <w:tcW w:w="1468" w:type="pct"/>
            <w:gridSpan w:val="2"/>
            <w:vAlign w:val="center"/>
          </w:tcPr>
          <w:p w:rsidR="00EE65A7" w:rsidRPr="00F076DD" w:rsidRDefault="00F076DD" w:rsidP="00F076DD">
            <w:pPr>
              <w:jc w:val="center"/>
              <w:rPr>
                <w:b/>
                <w:lang w:val="es-ES"/>
              </w:rPr>
            </w:pPr>
            <w:r w:rsidRPr="00F076DD">
              <w:rPr>
                <w:b/>
                <w:lang w:val="es-ES"/>
              </w:rPr>
              <w:t>DEMANDA</w:t>
            </w:r>
          </w:p>
        </w:tc>
        <w:tc>
          <w:tcPr>
            <w:tcW w:w="3440" w:type="pct"/>
            <w:gridSpan w:val="4"/>
          </w:tcPr>
          <w:p w:rsidR="00EE65A7" w:rsidRPr="00BE0166" w:rsidRDefault="00EE65A7" w:rsidP="00F076D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 un mecanismo legal que busca la protec</w:t>
            </w:r>
            <w:r w:rsidR="00F076DD">
              <w:rPr>
                <w:lang w:val="es-ES"/>
              </w:rPr>
              <w:t xml:space="preserve">ción de derechos e intereses del Instituto. </w:t>
            </w:r>
          </w:p>
        </w:tc>
      </w:tr>
      <w:tr w:rsidR="00EE65A7" w:rsidRPr="0060293D" w:rsidTr="000D04E7">
        <w:trPr>
          <w:gridAfter w:val="1"/>
          <w:wAfter w:w="92" w:type="pct"/>
        </w:trPr>
        <w:tc>
          <w:tcPr>
            <w:tcW w:w="1468" w:type="pct"/>
            <w:gridSpan w:val="2"/>
            <w:vAlign w:val="center"/>
          </w:tcPr>
          <w:p w:rsidR="00EE65A7" w:rsidRPr="00F076DD" w:rsidRDefault="00F076DD" w:rsidP="00F076DD">
            <w:pPr>
              <w:jc w:val="center"/>
              <w:rPr>
                <w:b/>
                <w:lang w:val="es-ES"/>
              </w:rPr>
            </w:pPr>
            <w:r w:rsidRPr="00F076DD">
              <w:rPr>
                <w:b/>
                <w:lang w:val="es-ES"/>
              </w:rPr>
              <w:t>FALLO</w:t>
            </w:r>
          </w:p>
        </w:tc>
        <w:tc>
          <w:tcPr>
            <w:tcW w:w="3440" w:type="pct"/>
            <w:gridSpan w:val="4"/>
          </w:tcPr>
          <w:p w:rsidR="00EE65A7" w:rsidRDefault="00EE65A7" w:rsidP="000A3AF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La decisión que pone fin a  una actuación judicial. </w:t>
            </w:r>
          </w:p>
        </w:tc>
      </w:tr>
      <w:tr w:rsidR="00EE65A7" w:rsidRPr="006E4D11" w:rsidTr="000D04E7">
        <w:trPr>
          <w:gridAfter w:val="1"/>
          <w:wAfter w:w="92" w:type="pct"/>
        </w:trPr>
        <w:tc>
          <w:tcPr>
            <w:tcW w:w="4908" w:type="pct"/>
            <w:gridSpan w:val="6"/>
            <w:shd w:val="clear" w:color="auto" w:fill="DBE5F1" w:themeFill="accent1" w:themeFillTint="33"/>
            <w:vAlign w:val="center"/>
          </w:tcPr>
          <w:p w:rsidR="00EE65A7" w:rsidRPr="00563B52" w:rsidRDefault="00EE65A7" w:rsidP="000A3A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DOCUMENTOS DE REFERENCIA Y NORMATIVIDAD</w:t>
            </w:r>
          </w:p>
        </w:tc>
      </w:tr>
      <w:tr w:rsidR="00EE65A7" w:rsidRPr="004E1B98" w:rsidTr="000D04E7">
        <w:trPr>
          <w:gridAfter w:val="1"/>
          <w:wAfter w:w="92" w:type="pct"/>
        </w:trPr>
        <w:tc>
          <w:tcPr>
            <w:tcW w:w="4908" w:type="pct"/>
            <w:gridSpan w:val="6"/>
            <w:vAlign w:val="center"/>
          </w:tcPr>
          <w:p w:rsidR="00EE65A7" w:rsidRPr="00BE0166" w:rsidRDefault="00EE65A7" w:rsidP="00CC79F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Ley 1564 del 2012 “</w:t>
            </w:r>
            <w:r w:rsidR="00CC79F8" w:rsidRPr="00CC79F8">
              <w:rPr>
                <w:lang w:val="es-ES"/>
              </w:rPr>
              <w:t>Por medio de la cual se expide el Código General del Proceso y se dictan otras disposiciones</w:t>
            </w:r>
            <w:r>
              <w:rPr>
                <w:lang w:val="es-ES"/>
              </w:rPr>
              <w:t xml:space="preserve">”. </w:t>
            </w:r>
          </w:p>
        </w:tc>
      </w:tr>
      <w:tr w:rsidR="00EE65A7" w:rsidRPr="004E1B98" w:rsidTr="000D04E7">
        <w:trPr>
          <w:gridAfter w:val="1"/>
          <w:wAfter w:w="92" w:type="pct"/>
        </w:trPr>
        <w:tc>
          <w:tcPr>
            <w:tcW w:w="4908" w:type="pct"/>
            <w:gridSpan w:val="6"/>
            <w:vAlign w:val="center"/>
          </w:tcPr>
          <w:p w:rsidR="00EE65A7" w:rsidRPr="00BE0166" w:rsidRDefault="00EE65A7" w:rsidP="000A3AFF">
            <w:pPr>
              <w:pStyle w:val="NormalWeb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Ley 1437 del 2011 “</w:t>
            </w:r>
            <w:r w:rsidR="00800508" w:rsidRPr="0080050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Por la cual se expide el Código de Procedimiento Administrativo y de lo Contencioso Administrativo.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”. </w:t>
            </w:r>
          </w:p>
        </w:tc>
      </w:tr>
      <w:tr w:rsidR="00EE65A7" w:rsidRPr="004E1B98" w:rsidTr="000D04E7">
        <w:trPr>
          <w:gridAfter w:val="1"/>
          <w:wAfter w:w="92" w:type="pct"/>
        </w:trPr>
        <w:tc>
          <w:tcPr>
            <w:tcW w:w="4908" w:type="pct"/>
            <w:gridSpan w:val="6"/>
            <w:vAlign w:val="center"/>
          </w:tcPr>
          <w:p w:rsidR="00EE65A7" w:rsidRPr="00BE0166" w:rsidRDefault="00EE65A7" w:rsidP="0080050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Ley 906 del 2004 “</w:t>
            </w:r>
            <w:r w:rsidR="00800508" w:rsidRPr="00800508">
              <w:rPr>
                <w:lang w:val="es-ES"/>
              </w:rPr>
              <w:t>Por la cual se expide el Código de Procedimiento Penal. (Corregida de conformidad con el Decreto 2770 de 2004</w:t>
            </w:r>
            <w:r>
              <w:rPr>
                <w:lang w:val="es-ES"/>
              </w:rPr>
              <w:t>”.</w:t>
            </w:r>
          </w:p>
        </w:tc>
      </w:tr>
      <w:tr w:rsidR="00EE65A7" w:rsidRPr="006E4D11" w:rsidTr="000D04E7">
        <w:trPr>
          <w:gridAfter w:val="1"/>
          <w:wAfter w:w="92" w:type="pct"/>
        </w:trPr>
        <w:tc>
          <w:tcPr>
            <w:tcW w:w="4908" w:type="pct"/>
            <w:gridSpan w:val="6"/>
            <w:vAlign w:val="center"/>
          </w:tcPr>
          <w:p w:rsidR="00EE65A7" w:rsidRPr="00974AB6" w:rsidRDefault="00EE65A7" w:rsidP="000A3AF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Constitución Política de Colombia de 1991.</w:t>
            </w:r>
          </w:p>
        </w:tc>
      </w:tr>
      <w:tr w:rsidR="00EE65A7" w:rsidRPr="008A77DB" w:rsidTr="000D04E7">
        <w:trPr>
          <w:gridAfter w:val="1"/>
          <w:wAfter w:w="92" w:type="pct"/>
        </w:trPr>
        <w:tc>
          <w:tcPr>
            <w:tcW w:w="4908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65A7" w:rsidRPr="008A77DB" w:rsidRDefault="00EE65A7" w:rsidP="000A3A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EE65A7" w:rsidRPr="008A77DB" w:rsidTr="000D04E7">
        <w:trPr>
          <w:gridAfter w:val="1"/>
          <w:wAfter w:w="92" w:type="pct"/>
          <w:trHeight w:val="70"/>
        </w:trPr>
        <w:tc>
          <w:tcPr>
            <w:tcW w:w="4908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5A7" w:rsidRDefault="00BF6345" w:rsidP="000A3AFF">
            <w:pPr>
              <w:rPr>
                <w:szCs w:val="18"/>
                <w:lang w:val="es-ES"/>
              </w:rPr>
            </w:pPr>
            <w:r>
              <w:rPr>
                <w:lang w:val="es-ES"/>
              </w:rPr>
              <w:t xml:space="preserve">Asesor Jurídico </w:t>
            </w:r>
            <w:r w:rsidR="00045403">
              <w:rPr>
                <w:sz w:val="22"/>
                <w:szCs w:val="18"/>
                <w:lang w:val="es-ES"/>
              </w:rPr>
              <w:t xml:space="preserve"> </w:t>
            </w:r>
            <w:r w:rsidR="00EE65A7">
              <w:rPr>
                <w:sz w:val="22"/>
                <w:szCs w:val="18"/>
                <w:lang w:val="es-ES"/>
              </w:rPr>
              <w:t xml:space="preserve"> </w:t>
            </w:r>
            <w:r>
              <w:rPr>
                <w:szCs w:val="18"/>
                <w:lang w:val="es-ES"/>
              </w:rPr>
              <w:t>(Dirección Administrativa</w:t>
            </w:r>
            <w:r w:rsidR="00EE65A7" w:rsidRPr="00045403">
              <w:rPr>
                <w:szCs w:val="18"/>
                <w:lang w:val="es-ES"/>
              </w:rPr>
              <w:t>)</w:t>
            </w:r>
          </w:p>
          <w:p w:rsidR="00EE65A7" w:rsidRPr="00E13107" w:rsidRDefault="00045403" w:rsidP="000A3AFF">
            <w:pPr>
              <w:rPr>
                <w:sz w:val="22"/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 xml:space="preserve">Profesional universitario </w:t>
            </w:r>
            <w:r w:rsidR="00BF6345">
              <w:rPr>
                <w:szCs w:val="18"/>
                <w:lang w:val="es-ES"/>
              </w:rPr>
              <w:t>(Dirección Administrativa</w:t>
            </w:r>
            <w:r w:rsidRPr="00045403">
              <w:rPr>
                <w:szCs w:val="18"/>
                <w:lang w:val="es-ES"/>
              </w:rPr>
              <w:t>)</w:t>
            </w:r>
          </w:p>
        </w:tc>
      </w:tr>
      <w:tr w:rsidR="00EE65A7" w:rsidRPr="006E4D11" w:rsidTr="000D04E7">
        <w:trPr>
          <w:gridAfter w:val="1"/>
          <w:wAfter w:w="92" w:type="pct"/>
        </w:trPr>
        <w:tc>
          <w:tcPr>
            <w:tcW w:w="4908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65A7" w:rsidRPr="00563B52" w:rsidRDefault="00EE65A7" w:rsidP="000A3A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RELACIÓN DE FORMATOS Y ANEXOS</w:t>
            </w:r>
          </w:p>
        </w:tc>
      </w:tr>
      <w:tr w:rsidR="00EE65A7" w:rsidRPr="006E4D11" w:rsidTr="000D04E7">
        <w:trPr>
          <w:gridAfter w:val="1"/>
          <w:wAfter w:w="92" w:type="pct"/>
          <w:trHeight w:val="460"/>
        </w:trPr>
        <w:tc>
          <w:tcPr>
            <w:tcW w:w="490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5A7" w:rsidRPr="007E2E9F" w:rsidRDefault="00AB74B4" w:rsidP="000A3AFF">
            <w:pPr>
              <w:tabs>
                <w:tab w:val="left" w:pos="993"/>
                <w:tab w:val="left" w:pos="2035"/>
              </w:tabs>
              <w:jc w:val="both"/>
              <w:rPr>
                <w:lang w:val="es-CO"/>
              </w:rPr>
            </w:pPr>
            <w:r>
              <w:rPr>
                <w:bCs/>
                <w:lang w:val="es-CO"/>
              </w:rPr>
              <w:t>N/A</w:t>
            </w:r>
          </w:p>
        </w:tc>
      </w:tr>
      <w:tr w:rsidR="00EE65A7" w:rsidRPr="003F7B2B" w:rsidTr="000D04E7">
        <w:trPr>
          <w:gridAfter w:val="1"/>
          <w:wAfter w:w="92" w:type="pct"/>
          <w:cantSplit/>
        </w:trPr>
        <w:tc>
          <w:tcPr>
            <w:tcW w:w="4908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65A7" w:rsidRPr="00FC14D0" w:rsidRDefault="00EE65A7" w:rsidP="000A3AF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FC14D0">
              <w:rPr>
                <w:rFonts w:ascii="Arial" w:eastAsia="Times New Roman" w:hAnsi="Arial" w:cs="Arial"/>
                <w:b/>
                <w:lang w:val="es-ES" w:eastAsia="es-CO"/>
              </w:rPr>
              <w:t xml:space="preserve">DESCRIPCIÓN DE </w:t>
            </w:r>
            <w:r w:rsidRPr="00AA5AED">
              <w:rPr>
                <w:rFonts w:ascii="Arial" w:eastAsia="Times New Roman" w:hAnsi="Arial" w:cs="Arial"/>
                <w:b/>
                <w:lang w:val="es-ES" w:eastAsia="es-CO"/>
              </w:rPr>
              <w:t xml:space="preserve">LAS ACTIVIDADES </w:t>
            </w:r>
            <w:r w:rsidRPr="00FC14D0">
              <w:rPr>
                <w:rFonts w:ascii="Arial" w:eastAsia="Times New Roman" w:hAnsi="Arial" w:cs="Arial"/>
                <w:b/>
                <w:lang w:val="es-ES" w:eastAsia="es-CO"/>
              </w:rPr>
              <w:t>DEL PROCEDIMIENTO</w:t>
            </w:r>
          </w:p>
        </w:tc>
      </w:tr>
      <w:tr w:rsidR="00EE65A7" w:rsidRPr="003F7B2B" w:rsidTr="000A3AFF">
        <w:trPr>
          <w:gridAfter w:val="1"/>
          <w:wAfter w:w="92" w:type="pct"/>
          <w:cantSplit/>
        </w:trPr>
        <w:tc>
          <w:tcPr>
            <w:tcW w:w="304" w:type="pct"/>
            <w:vMerge w:val="restart"/>
            <w:shd w:val="clear" w:color="auto" w:fill="DBE5F1" w:themeFill="accent1" w:themeFillTint="33"/>
            <w:vAlign w:val="center"/>
          </w:tcPr>
          <w:p w:rsidR="00EE65A7" w:rsidRPr="00041954" w:rsidRDefault="00EE65A7" w:rsidP="000A3AFF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1730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65A7" w:rsidRPr="00041954" w:rsidRDefault="00EE65A7" w:rsidP="000A3AFF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Descripción de la actividad</w:t>
            </w:r>
          </w:p>
        </w:tc>
        <w:tc>
          <w:tcPr>
            <w:tcW w:w="1573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E65A7" w:rsidRPr="00041954" w:rsidRDefault="00EE65A7" w:rsidP="000A3AFF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Responsable</w:t>
            </w:r>
          </w:p>
        </w:tc>
        <w:tc>
          <w:tcPr>
            <w:tcW w:w="1301" w:type="pct"/>
            <w:vMerge w:val="restart"/>
            <w:shd w:val="clear" w:color="auto" w:fill="DBE5F1" w:themeFill="accent1" w:themeFillTint="33"/>
            <w:vAlign w:val="center"/>
          </w:tcPr>
          <w:p w:rsidR="00EE65A7" w:rsidRPr="00041954" w:rsidRDefault="00EE65A7" w:rsidP="0063653D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 xml:space="preserve">Punto de control </w:t>
            </w:r>
            <w:r w:rsidR="0063653D">
              <w:rPr>
                <w:b/>
                <w:sz w:val="18"/>
                <w:szCs w:val="18"/>
                <w:lang w:val="es-ES"/>
              </w:rPr>
              <w:t>y/o registros.</w:t>
            </w:r>
          </w:p>
        </w:tc>
      </w:tr>
      <w:tr w:rsidR="00EE65A7" w:rsidRPr="003F7B2B" w:rsidTr="000A3AFF">
        <w:trPr>
          <w:gridAfter w:val="1"/>
          <w:wAfter w:w="92" w:type="pct"/>
        </w:trPr>
        <w:tc>
          <w:tcPr>
            <w:tcW w:w="304" w:type="pct"/>
            <w:vMerge/>
            <w:shd w:val="clear" w:color="auto" w:fill="DBE5F1" w:themeFill="accent1" w:themeFillTint="33"/>
            <w:vAlign w:val="center"/>
          </w:tcPr>
          <w:p w:rsidR="00EE65A7" w:rsidRPr="00F838FA" w:rsidRDefault="00EE65A7" w:rsidP="000A3AFF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730" w:type="pct"/>
            <w:gridSpan w:val="2"/>
            <w:vMerge/>
            <w:shd w:val="clear" w:color="auto" w:fill="DBE5F1" w:themeFill="accent1" w:themeFillTint="33"/>
            <w:vAlign w:val="center"/>
          </w:tcPr>
          <w:p w:rsidR="00EE65A7" w:rsidRPr="00F838FA" w:rsidRDefault="00EE65A7" w:rsidP="000A3AFF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E65A7" w:rsidRPr="00041954" w:rsidRDefault="00EE65A7" w:rsidP="000A3AFF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Área</w:t>
            </w:r>
          </w:p>
        </w:tc>
        <w:tc>
          <w:tcPr>
            <w:tcW w:w="803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E65A7" w:rsidRPr="00041954" w:rsidRDefault="00EE65A7" w:rsidP="000A3AFF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Cargo</w:t>
            </w:r>
          </w:p>
        </w:tc>
        <w:tc>
          <w:tcPr>
            <w:tcW w:w="1301" w:type="pct"/>
            <w:vMerge/>
            <w:shd w:val="clear" w:color="auto" w:fill="DBE5F1" w:themeFill="accent1" w:themeFillTint="33"/>
            <w:vAlign w:val="center"/>
          </w:tcPr>
          <w:p w:rsidR="00EE65A7" w:rsidRPr="00E546DF" w:rsidRDefault="00EE65A7" w:rsidP="000A3AFF">
            <w:pPr>
              <w:jc w:val="center"/>
              <w:rPr>
                <w:color w:val="FF0000"/>
                <w:sz w:val="22"/>
                <w:szCs w:val="22"/>
                <w:lang w:val="es-ES"/>
              </w:rPr>
            </w:pPr>
          </w:p>
        </w:tc>
      </w:tr>
      <w:tr w:rsidR="00FE6F14" w:rsidRPr="003F7B2B" w:rsidTr="00D61E9F">
        <w:trPr>
          <w:gridAfter w:val="1"/>
          <w:wAfter w:w="92" w:type="pct"/>
          <w:trHeight w:val="416"/>
        </w:trPr>
        <w:tc>
          <w:tcPr>
            <w:tcW w:w="304" w:type="pct"/>
            <w:vAlign w:val="bottom"/>
          </w:tcPr>
          <w:p w:rsidR="00FE6F14" w:rsidRDefault="00FE6F14" w:rsidP="000A3AFF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1730" w:type="pct"/>
            <w:gridSpan w:val="2"/>
            <w:vAlign w:val="center"/>
          </w:tcPr>
          <w:p w:rsidR="00D61E9F" w:rsidRPr="00BF6345" w:rsidRDefault="00FE6F14" w:rsidP="00CC01D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>Recibir notificación:</w:t>
            </w:r>
            <w:r w:rsidR="009D3247" w:rsidRPr="00BF6345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D61E9F" w:rsidRPr="00BF6345" w:rsidRDefault="00D61E9F" w:rsidP="00CC01DD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CC01DD" w:rsidRPr="00BF6345" w:rsidRDefault="00CC01DD" w:rsidP="00CC01DD">
            <w:pPr>
              <w:jc w:val="both"/>
              <w:rPr>
                <w:sz w:val="18"/>
                <w:szCs w:val="18"/>
                <w:lang w:val="es-CO"/>
              </w:rPr>
            </w:pPr>
            <w:r w:rsidRPr="00BF6345">
              <w:rPr>
                <w:sz w:val="18"/>
                <w:szCs w:val="18"/>
                <w:lang w:val="es-CO"/>
              </w:rPr>
              <w:t xml:space="preserve">Recibir del </w:t>
            </w:r>
            <w:r w:rsidR="0099473C" w:rsidRPr="00BF6345">
              <w:rPr>
                <w:sz w:val="18"/>
                <w:szCs w:val="18"/>
                <w:lang w:val="es-CO"/>
              </w:rPr>
              <w:t xml:space="preserve">juzgado de competencia </w:t>
            </w:r>
            <w:r w:rsidRPr="00BF6345">
              <w:rPr>
                <w:sz w:val="18"/>
                <w:szCs w:val="18"/>
                <w:lang w:val="es-CO"/>
              </w:rPr>
              <w:t xml:space="preserve">las comunicaciones Oficiales </w:t>
            </w:r>
            <w:r w:rsidR="0099473C" w:rsidRPr="00BF6345">
              <w:rPr>
                <w:sz w:val="18"/>
                <w:szCs w:val="18"/>
                <w:lang w:val="es-CO"/>
              </w:rPr>
              <w:t xml:space="preserve">donde se establece la actuación en la cual esta incursa </w:t>
            </w:r>
            <w:r w:rsidR="00F076DD">
              <w:rPr>
                <w:sz w:val="18"/>
                <w:szCs w:val="18"/>
                <w:lang w:val="es-CO"/>
              </w:rPr>
              <w:t>el Instituto.</w:t>
            </w:r>
          </w:p>
          <w:p w:rsidR="00CC01DD" w:rsidRPr="00BF6345" w:rsidRDefault="00CC01DD" w:rsidP="00CC01DD">
            <w:pPr>
              <w:jc w:val="both"/>
              <w:rPr>
                <w:sz w:val="18"/>
                <w:szCs w:val="18"/>
                <w:lang w:val="es-ES"/>
              </w:rPr>
            </w:pPr>
          </w:p>
          <w:p w:rsidR="00FE6F14" w:rsidRDefault="00CC01DD" w:rsidP="009C6042">
            <w:pPr>
              <w:jc w:val="both"/>
              <w:rPr>
                <w:sz w:val="18"/>
                <w:szCs w:val="18"/>
                <w:lang w:val="es-CO"/>
              </w:rPr>
            </w:pPr>
            <w:r w:rsidRPr="00BF6345">
              <w:rPr>
                <w:b/>
                <w:sz w:val="18"/>
                <w:szCs w:val="18"/>
                <w:lang w:val="es-CO"/>
              </w:rPr>
              <w:t>Nota:</w:t>
            </w:r>
            <w:r w:rsidRPr="00BF6345">
              <w:rPr>
                <w:sz w:val="18"/>
                <w:szCs w:val="18"/>
                <w:lang w:val="es-CO"/>
              </w:rPr>
              <w:t xml:space="preserve"> en el caso de recibir comunicaciones por correo electrónico, están deberán ser radicadas y tramitadas, por el área respectiva guardando los lineamientos del presente procedimiento.</w:t>
            </w:r>
          </w:p>
          <w:p w:rsidR="00F076DD" w:rsidRPr="00BF6345" w:rsidRDefault="00F076DD" w:rsidP="009C6042">
            <w:pPr>
              <w:jc w:val="both"/>
              <w:rPr>
                <w:sz w:val="18"/>
                <w:szCs w:val="18"/>
                <w:lang w:val="es-CO"/>
              </w:rPr>
            </w:pPr>
          </w:p>
        </w:tc>
        <w:tc>
          <w:tcPr>
            <w:tcW w:w="770" w:type="pct"/>
            <w:tcBorders>
              <w:right w:val="single" w:sz="6" w:space="0" w:color="auto"/>
            </w:tcBorders>
            <w:vAlign w:val="center"/>
          </w:tcPr>
          <w:p w:rsidR="00D141D9" w:rsidRPr="00BF6345" w:rsidRDefault="00620F6D" w:rsidP="00F076D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Área </w:t>
            </w:r>
            <w:r w:rsidR="00BF6345" w:rsidRPr="00BF6345">
              <w:rPr>
                <w:sz w:val="18"/>
                <w:szCs w:val="18"/>
                <w:lang w:val="es-ES"/>
              </w:rPr>
              <w:t>Administrativa</w:t>
            </w:r>
          </w:p>
          <w:p w:rsidR="00FE6F14" w:rsidRPr="00BF6345" w:rsidRDefault="00FE6F14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FE6F14" w:rsidRPr="00BF6345" w:rsidRDefault="00BF6345" w:rsidP="00F076DD">
            <w:pPr>
              <w:jc w:val="center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>Asesor Jurídico</w:t>
            </w:r>
          </w:p>
        </w:tc>
        <w:tc>
          <w:tcPr>
            <w:tcW w:w="1301" w:type="pct"/>
            <w:vAlign w:val="center"/>
          </w:tcPr>
          <w:p w:rsidR="00FE6F14" w:rsidRPr="00BF6345" w:rsidRDefault="00FE6F14" w:rsidP="000A3AFF">
            <w:pPr>
              <w:rPr>
                <w:sz w:val="18"/>
                <w:szCs w:val="18"/>
                <w:lang w:val="es-ES"/>
              </w:rPr>
            </w:pPr>
          </w:p>
        </w:tc>
      </w:tr>
      <w:tr w:rsidR="00CC79F8" w:rsidRPr="003F7B2B" w:rsidTr="000A3AFF">
        <w:trPr>
          <w:gridAfter w:val="1"/>
          <w:wAfter w:w="92" w:type="pct"/>
        </w:trPr>
        <w:tc>
          <w:tcPr>
            <w:tcW w:w="304" w:type="pct"/>
            <w:vAlign w:val="bottom"/>
          </w:tcPr>
          <w:p w:rsidR="00CC79F8" w:rsidRDefault="00EE00BD" w:rsidP="00CC79F8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lastRenderedPageBreak/>
              <w:t>2</w:t>
            </w:r>
          </w:p>
        </w:tc>
        <w:tc>
          <w:tcPr>
            <w:tcW w:w="1730" w:type="pct"/>
            <w:gridSpan w:val="2"/>
            <w:vAlign w:val="center"/>
          </w:tcPr>
          <w:p w:rsidR="00D61E9F" w:rsidRPr="00BF6345" w:rsidRDefault="00CC79F8" w:rsidP="00CC79F8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>Establecer tipo de proceso:</w:t>
            </w:r>
          </w:p>
          <w:p w:rsidR="00D61E9F" w:rsidRPr="00BF6345" w:rsidRDefault="00D61E9F" w:rsidP="00CC79F8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CC79F8" w:rsidRPr="00BF6345" w:rsidRDefault="00CC79F8" w:rsidP="00BF6345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 xml:space="preserve">Una vez se establece el tipo del proceso, se otorga poder por el representante legal del </w:t>
            </w:r>
            <w:r w:rsidR="00BF6345" w:rsidRPr="00BF6345">
              <w:rPr>
                <w:sz w:val="18"/>
                <w:szCs w:val="18"/>
                <w:lang w:val="es-ES"/>
              </w:rPr>
              <w:t>Instituto.</w:t>
            </w:r>
          </w:p>
        </w:tc>
        <w:tc>
          <w:tcPr>
            <w:tcW w:w="770" w:type="pct"/>
            <w:tcBorders>
              <w:right w:val="single" w:sz="6" w:space="0" w:color="auto"/>
            </w:tcBorders>
            <w:vAlign w:val="center"/>
          </w:tcPr>
          <w:p w:rsidR="00620F6D" w:rsidRPr="00BF6345" w:rsidRDefault="00620F6D" w:rsidP="00F076D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Área </w:t>
            </w:r>
            <w:r w:rsidRPr="00BF6345">
              <w:rPr>
                <w:sz w:val="18"/>
                <w:szCs w:val="18"/>
                <w:lang w:val="es-ES"/>
              </w:rPr>
              <w:t>Administrativa</w:t>
            </w:r>
          </w:p>
          <w:p w:rsidR="00CC79F8" w:rsidRPr="00BF6345" w:rsidRDefault="00CC79F8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CC79F8" w:rsidRPr="00BF6345" w:rsidRDefault="00BF6345" w:rsidP="00F076DD">
            <w:pPr>
              <w:jc w:val="center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>Asesor Jurídico</w:t>
            </w:r>
          </w:p>
        </w:tc>
        <w:tc>
          <w:tcPr>
            <w:tcW w:w="1301" w:type="pct"/>
            <w:vAlign w:val="center"/>
          </w:tcPr>
          <w:p w:rsidR="00CC79F8" w:rsidRPr="00BF6345" w:rsidRDefault="00CC79F8" w:rsidP="00CC79F8">
            <w:pPr>
              <w:rPr>
                <w:sz w:val="18"/>
                <w:szCs w:val="18"/>
                <w:lang w:val="es-ES"/>
              </w:rPr>
            </w:pPr>
          </w:p>
        </w:tc>
      </w:tr>
      <w:tr w:rsidR="00620F6D" w:rsidRPr="003F7B2B" w:rsidTr="00F22EFB">
        <w:trPr>
          <w:gridAfter w:val="1"/>
          <w:wAfter w:w="92" w:type="pct"/>
        </w:trPr>
        <w:tc>
          <w:tcPr>
            <w:tcW w:w="304" w:type="pct"/>
            <w:vAlign w:val="bottom"/>
          </w:tcPr>
          <w:p w:rsidR="00620F6D" w:rsidRPr="00FE6F14" w:rsidRDefault="00620F6D" w:rsidP="00620F6D">
            <w:pPr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1730" w:type="pct"/>
            <w:gridSpan w:val="2"/>
            <w:vAlign w:val="center"/>
          </w:tcPr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CO"/>
              </w:rPr>
            </w:pPr>
            <w:r w:rsidRPr="00BF6345">
              <w:rPr>
                <w:b/>
                <w:sz w:val="18"/>
                <w:szCs w:val="18"/>
                <w:lang w:val="es-CO"/>
              </w:rPr>
              <w:t xml:space="preserve">Analizar el problema: </w:t>
            </w: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CO"/>
              </w:rPr>
            </w:pPr>
          </w:p>
          <w:p w:rsidR="00620F6D" w:rsidRPr="00BF6345" w:rsidRDefault="00620F6D" w:rsidP="00620F6D">
            <w:pPr>
              <w:jc w:val="both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CO"/>
              </w:rPr>
              <w:t xml:space="preserve">Verificar los hechos y pretensiones que requieren ser cumplidos por </w:t>
            </w:r>
            <w:r w:rsidR="00F076DD">
              <w:rPr>
                <w:sz w:val="18"/>
                <w:szCs w:val="18"/>
                <w:lang w:val="es-CO"/>
              </w:rPr>
              <w:t xml:space="preserve"> el Instituto.</w:t>
            </w:r>
          </w:p>
        </w:tc>
        <w:tc>
          <w:tcPr>
            <w:tcW w:w="770" w:type="pct"/>
            <w:tcBorders>
              <w:right w:val="single" w:sz="6" w:space="0" w:color="auto"/>
            </w:tcBorders>
          </w:tcPr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620F6D" w:rsidRDefault="00620F6D" w:rsidP="00F076DD">
            <w:pPr>
              <w:jc w:val="center"/>
            </w:pPr>
            <w:r w:rsidRPr="00B65D99">
              <w:rPr>
                <w:sz w:val="18"/>
                <w:szCs w:val="18"/>
                <w:lang w:val="es-ES"/>
              </w:rPr>
              <w:t>Área Administrativa</w:t>
            </w: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620F6D" w:rsidRPr="00BF6345" w:rsidRDefault="00620F6D" w:rsidP="00F076DD">
            <w:pPr>
              <w:jc w:val="center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>Asesor Jurídico</w:t>
            </w:r>
          </w:p>
        </w:tc>
        <w:tc>
          <w:tcPr>
            <w:tcW w:w="1301" w:type="pct"/>
            <w:vAlign w:val="center"/>
          </w:tcPr>
          <w:p w:rsidR="00620F6D" w:rsidRPr="00BF6345" w:rsidRDefault="00620F6D" w:rsidP="00620F6D">
            <w:pPr>
              <w:rPr>
                <w:sz w:val="18"/>
                <w:szCs w:val="18"/>
                <w:lang w:val="es-ES"/>
              </w:rPr>
            </w:pPr>
          </w:p>
        </w:tc>
      </w:tr>
      <w:tr w:rsidR="00620F6D" w:rsidRPr="003F7B2B" w:rsidTr="00F22EFB">
        <w:trPr>
          <w:gridAfter w:val="1"/>
          <w:wAfter w:w="92" w:type="pct"/>
        </w:trPr>
        <w:tc>
          <w:tcPr>
            <w:tcW w:w="304" w:type="pct"/>
            <w:vAlign w:val="bottom"/>
          </w:tcPr>
          <w:p w:rsidR="00620F6D" w:rsidRDefault="00620F6D" w:rsidP="00620F6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1730" w:type="pct"/>
            <w:gridSpan w:val="2"/>
            <w:vAlign w:val="center"/>
          </w:tcPr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 xml:space="preserve">Proyectar contestación de la demanda: </w:t>
            </w: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620F6D" w:rsidRPr="00BF6345" w:rsidRDefault="00620F6D" w:rsidP="00F076D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 xml:space="preserve">Una vez analizado el problema se ofrece una solución jurídica en defensa de los </w:t>
            </w:r>
            <w:r w:rsidR="00F076DD">
              <w:rPr>
                <w:sz w:val="18"/>
                <w:szCs w:val="18"/>
                <w:lang w:val="es-ES"/>
              </w:rPr>
              <w:t xml:space="preserve">intereses del </w:t>
            </w:r>
            <w:r w:rsidR="00F076DD">
              <w:rPr>
                <w:sz w:val="18"/>
                <w:szCs w:val="18"/>
                <w:lang w:val="es-CO"/>
              </w:rPr>
              <w:t xml:space="preserve">  Instituto.</w:t>
            </w:r>
            <w:r w:rsidRPr="00BF6345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70" w:type="pct"/>
            <w:tcBorders>
              <w:right w:val="single" w:sz="6" w:space="0" w:color="auto"/>
            </w:tcBorders>
          </w:tcPr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620F6D" w:rsidRDefault="00620F6D" w:rsidP="00F076DD">
            <w:pPr>
              <w:jc w:val="center"/>
            </w:pPr>
            <w:r w:rsidRPr="00B65D99">
              <w:rPr>
                <w:sz w:val="18"/>
                <w:szCs w:val="18"/>
                <w:lang w:val="es-ES"/>
              </w:rPr>
              <w:t>Área Administrativa</w:t>
            </w: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620F6D" w:rsidRPr="00BF6345" w:rsidRDefault="00620F6D" w:rsidP="00F076DD">
            <w:pPr>
              <w:jc w:val="center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>Asesor Jurídico</w:t>
            </w:r>
          </w:p>
        </w:tc>
        <w:tc>
          <w:tcPr>
            <w:tcW w:w="1301" w:type="pct"/>
            <w:vAlign w:val="center"/>
          </w:tcPr>
          <w:p w:rsidR="00620F6D" w:rsidRPr="00BF6345" w:rsidRDefault="00620F6D" w:rsidP="00620F6D">
            <w:pPr>
              <w:rPr>
                <w:color w:val="FF0000"/>
                <w:sz w:val="18"/>
                <w:szCs w:val="18"/>
              </w:rPr>
            </w:pPr>
          </w:p>
        </w:tc>
      </w:tr>
      <w:tr w:rsidR="00620F6D" w:rsidRPr="003F7B2B" w:rsidTr="00F22EFB">
        <w:trPr>
          <w:gridAfter w:val="1"/>
          <w:wAfter w:w="92" w:type="pct"/>
          <w:trHeight w:val="2305"/>
        </w:trPr>
        <w:tc>
          <w:tcPr>
            <w:tcW w:w="304" w:type="pct"/>
            <w:vAlign w:val="bottom"/>
          </w:tcPr>
          <w:p w:rsidR="00620F6D" w:rsidRDefault="00620F6D" w:rsidP="00620F6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730" w:type="pct"/>
            <w:gridSpan w:val="2"/>
            <w:vAlign w:val="center"/>
          </w:tcPr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 xml:space="preserve">Analizar contestación: </w:t>
            </w: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620F6D" w:rsidRPr="00BF6345" w:rsidRDefault="00620F6D" w:rsidP="00620F6D">
            <w:pPr>
              <w:jc w:val="both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 xml:space="preserve">Una vez proyectada la contestación se procede a la revisión por parte </w:t>
            </w:r>
            <w:r w:rsidR="00F076DD">
              <w:rPr>
                <w:sz w:val="18"/>
                <w:szCs w:val="18"/>
                <w:lang w:val="es-ES"/>
              </w:rPr>
              <w:t xml:space="preserve">del </w:t>
            </w:r>
            <w:r w:rsidR="00F076DD">
              <w:rPr>
                <w:sz w:val="18"/>
                <w:szCs w:val="18"/>
                <w:lang w:val="es-CO"/>
              </w:rPr>
              <w:t xml:space="preserve">  Instituto.</w:t>
            </w:r>
          </w:p>
          <w:p w:rsidR="00620F6D" w:rsidRPr="00BF6345" w:rsidRDefault="00620F6D" w:rsidP="00620F6D">
            <w:pPr>
              <w:jc w:val="both"/>
              <w:rPr>
                <w:sz w:val="18"/>
                <w:szCs w:val="18"/>
                <w:lang w:val="es-ES"/>
              </w:rPr>
            </w:pP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 xml:space="preserve">Nota: </w:t>
            </w:r>
            <w:r w:rsidRPr="00BF6345">
              <w:rPr>
                <w:sz w:val="18"/>
                <w:szCs w:val="18"/>
                <w:lang w:val="es-ES"/>
              </w:rPr>
              <w:t>si</w:t>
            </w:r>
            <w:r w:rsidRPr="00BF6345">
              <w:rPr>
                <w:color w:val="000000" w:themeColor="text1"/>
                <w:sz w:val="18"/>
                <w:szCs w:val="18"/>
                <w:lang w:val="es-CO"/>
              </w:rPr>
              <w:t xml:space="preserve"> la contestación proyectada no cumple con la defensa de los intereses del  municipio, se debe </w:t>
            </w:r>
            <w:r w:rsidRPr="00BF6345">
              <w:rPr>
                <w:sz w:val="18"/>
                <w:szCs w:val="18"/>
                <w:lang w:val="es-ES"/>
              </w:rPr>
              <w:t>modificar la contestación de conformidad con el análisis realizado.</w:t>
            </w:r>
          </w:p>
        </w:tc>
        <w:tc>
          <w:tcPr>
            <w:tcW w:w="770" w:type="pct"/>
            <w:tcBorders>
              <w:right w:val="single" w:sz="6" w:space="0" w:color="auto"/>
            </w:tcBorders>
          </w:tcPr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620F6D" w:rsidRDefault="00620F6D" w:rsidP="00F076DD">
            <w:pPr>
              <w:jc w:val="center"/>
            </w:pPr>
            <w:r w:rsidRPr="00B65D99">
              <w:rPr>
                <w:sz w:val="18"/>
                <w:szCs w:val="18"/>
                <w:lang w:val="es-ES"/>
              </w:rPr>
              <w:t>Área Administrativa</w:t>
            </w: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620F6D" w:rsidRPr="00BF6345" w:rsidRDefault="00620F6D" w:rsidP="00F076DD">
            <w:pPr>
              <w:jc w:val="center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301" w:type="pct"/>
            <w:vAlign w:val="center"/>
          </w:tcPr>
          <w:p w:rsidR="00620F6D" w:rsidRPr="00BF6345" w:rsidRDefault="00620F6D" w:rsidP="00620F6D">
            <w:pPr>
              <w:jc w:val="both"/>
              <w:rPr>
                <w:sz w:val="18"/>
                <w:szCs w:val="18"/>
                <w:lang w:val="es-ES"/>
              </w:rPr>
            </w:pPr>
            <w:r w:rsidRPr="00BF6345">
              <w:rPr>
                <w:b/>
                <w:color w:val="000000" w:themeColor="text1"/>
                <w:sz w:val="18"/>
                <w:szCs w:val="18"/>
                <w:lang w:val="es-CO"/>
              </w:rPr>
              <w:t xml:space="preserve">Punto de control: </w:t>
            </w:r>
            <w:r w:rsidRPr="00BF6345">
              <w:rPr>
                <w:color w:val="000000" w:themeColor="text1"/>
                <w:sz w:val="18"/>
                <w:szCs w:val="18"/>
                <w:lang w:val="es-CO"/>
              </w:rPr>
              <w:t>verificar si la contestación proyectada cumple o no con la defensa de los intereses del  municipio.</w:t>
            </w:r>
          </w:p>
        </w:tc>
      </w:tr>
      <w:tr w:rsidR="00620F6D" w:rsidRPr="00C7604D" w:rsidTr="00F22EFB">
        <w:trPr>
          <w:gridAfter w:val="1"/>
          <w:wAfter w:w="92" w:type="pct"/>
        </w:trPr>
        <w:tc>
          <w:tcPr>
            <w:tcW w:w="304" w:type="pct"/>
            <w:vAlign w:val="bottom"/>
          </w:tcPr>
          <w:p w:rsidR="00620F6D" w:rsidRDefault="00620F6D" w:rsidP="00620F6D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730" w:type="pct"/>
            <w:gridSpan w:val="2"/>
            <w:vAlign w:val="center"/>
          </w:tcPr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>¿Cumple la  contestación con la defensa de los intereses?</w:t>
            </w:r>
          </w:p>
          <w:p w:rsidR="00620F6D" w:rsidRPr="00BF6345" w:rsidRDefault="00620F6D" w:rsidP="00620F6D">
            <w:pPr>
              <w:jc w:val="both"/>
              <w:rPr>
                <w:sz w:val="18"/>
                <w:szCs w:val="18"/>
                <w:lang w:val="es-ES"/>
              </w:rPr>
            </w:pPr>
          </w:p>
          <w:p w:rsidR="00620F6D" w:rsidRPr="00BF6345" w:rsidRDefault="00620F6D" w:rsidP="00620F6D">
            <w:pPr>
              <w:jc w:val="both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 xml:space="preserve">Si: continuar con la siguiente actividad. </w:t>
            </w:r>
          </w:p>
          <w:p w:rsidR="00620F6D" w:rsidRPr="00BF6345" w:rsidRDefault="00620F6D" w:rsidP="00620F6D">
            <w:pPr>
              <w:jc w:val="both"/>
              <w:rPr>
                <w:color w:val="FF0000"/>
                <w:sz w:val="18"/>
                <w:szCs w:val="18"/>
                <w:lang w:val="es-ES"/>
              </w:rPr>
            </w:pPr>
          </w:p>
          <w:p w:rsidR="00620F6D" w:rsidRPr="00BF6345" w:rsidRDefault="00620F6D" w:rsidP="00620F6D">
            <w:pPr>
              <w:jc w:val="both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 xml:space="preserve">No:   devolverse a la actividad N°5. </w:t>
            </w:r>
          </w:p>
        </w:tc>
        <w:tc>
          <w:tcPr>
            <w:tcW w:w="770" w:type="pct"/>
            <w:tcBorders>
              <w:right w:val="single" w:sz="6" w:space="0" w:color="auto"/>
            </w:tcBorders>
          </w:tcPr>
          <w:p w:rsidR="00620F6D" w:rsidRDefault="00620F6D" w:rsidP="00F076DD">
            <w:pPr>
              <w:jc w:val="center"/>
            </w:pP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620F6D" w:rsidRPr="00BF6345" w:rsidRDefault="00620F6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301" w:type="pct"/>
            <w:vAlign w:val="center"/>
          </w:tcPr>
          <w:p w:rsidR="00620F6D" w:rsidRPr="00BF6345" w:rsidRDefault="00620F6D" w:rsidP="00620F6D">
            <w:pPr>
              <w:rPr>
                <w:color w:val="FF0000"/>
                <w:sz w:val="18"/>
                <w:szCs w:val="18"/>
                <w:lang w:val="es-CO"/>
              </w:rPr>
            </w:pPr>
          </w:p>
        </w:tc>
      </w:tr>
      <w:tr w:rsidR="00620F6D" w:rsidRPr="00C7604D" w:rsidTr="00F22EFB">
        <w:trPr>
          <w:gridAfter w:val="1"/>
          <w:wAfter w:w="92" w:type="pct"/>
          <w:trHeight w:val="1234"/>
        </w:trPr>
        <w:tc>
          <w:tcPr>
            <w:tcW w:w="304" w:type="pct"/>
            <w:vAlign w:val="bottom"/>
          </w:tcPr>
          <w:p w:rsidR="00620F6D" w:rsidRDefault="00620F6D" w:rsidP="00620F6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1730" w:type="pct"/>
            <w:gridSpan w:val="2"/>
            <w:vAlign w:val="center"/>
          </w:tcPr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>Radicar contestación:</w:t>
            </w: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BF6345">
              <w:rPr>
                <w:sz w:val="18"/>
                <w:szCs w:val="18"/>
                <w:lang w:val="es-ES"/>
              </w:rPr>
              <w:t>Se hace llegar escrito con la contestación de la demanda y sus anexos si lo requiere ante el juez competente.</w:t>
            </w:r>
            <w:r w:rsidRPr="00BF6345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70" w:type="pct"/>
            <w:tcBorders>
              <w:right w:val="single" w:sz="6" w:space="0" w:color="auto"/>
            </w:tcBorders>
          </w:tcPr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620F6D" w:rsidRDefault="00620F6D" w:rsidP="00F076DD">
            <w:pPr>
              <w:jc w:val="center"/>
            </w:pPr>
            <w:r w:rsidRPr="00B65D99">
              <w:rPr>
                <w:sz w:val="18"/>
                <w:szCs w:val="18"/>
                <w:lang w:val="es-ES"/>
              </w:rPr>
              <w:t>Área Administrativa</w:t>
            </w: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620F6D" w:rsidRPr="00BF6345" w:rsidRDefault="00620F6D" w:rsidP="00F076DD">
            <w:pPr>
              <w:jc w:val="center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>Asesor Jurídico</w:t>
            </w:r>
          </w:p>
        </w:tc>
        <w:tc>
          <w:tcPr>
            <w:tcW w:w="1301" w:type="pct"/>
            <w:vAlign w:val="center"/>
          </w:tcPr>
          <w:p w:rsidR="00620F6D" w:rsidRPr="00BF6345" w:rsidRDefault="00620F6D" w:rsidP="00620F6D">
            <w:pPr>
              <w:rPr>
                <w:color w:val="FF0000"/>
                <w:sz w:val="18"/>
                <w:szCs w:val="18"/>
                <w:lang w:val="es-CO"/>
              </w:rPr>
            </w:pPr>
          </w:p>
        </w:tc>
      </w:tr>
      <w:tr w:rsidR="00620F6D" w:rsidRPr="00C7604D" w:rsidTr="00F22EFB">
        <w:trPr>
          <w:gridAfter w:val="1"/>
          <w:wAfter w:w="92" w:type="pct"/>
        </w:trPr>
        <w:tc>
          <w:tcPr>
            <w:tcW w:w="304" w:type="pct"/>
            <w:vAlign w:val="bottom"/>
          </w:tcPr>
          <w:p w:rsidR="00620F6D" w:rsidRDefault="00620F6D" w:rsidP="00620F6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1730" w:type="pct"/>
            <w:gridSpan w:val="2"/>
            <w:vAlign w:val="center"/>
          </w:tcPr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>Realizar seguimiento:</w:t>
            </w: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BF6345">
              <w:rPr>
                <w:sz w:val="18"/>
                <w:szCs w:val="18"/>
                <w:lang w:val="es-ES"/>
              </w:rPr>
              <w:t>Se hace seguimiento periódico mediante visitas al despacho don</w:t>
            </w:r>
            <w:r w:rsidR="00F076DD">
              <w:rPr>
                <w:sz w:val="18"/>
                <w:szCs w:val="18"/>
                <w:lang w:val="es-ES"/>
              </w:rPr>
              <w:t>de fue radicada la contestación.</w:t>
            </w: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>Nota:</w:t>
            </w:r>
            <w:r w:rsidRPr="00BF6345">
              <w:rPr>
                <w:sz w:val="18"/>
                <w:szCs w:val="18"/>
                <w:lang w:val="es-ES"/>
              </w:rPr>
              <w:t xml:space="preserve"> Esta actividad se debe realizar durante todo el tiempo que dure el proceso.</w:t>
            </w:r>
          </w:p>
        </w:tc>
        <w:tc>
          <w:tcPr>
            <w:tcW w:w="770" w:type="pct"/>
            <w:tcBorders>
              <w:right w:val="single" w:sz="6" w:space="0" w:color="auto"/>
            </w:tcBorders>
          </w:tcPr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620F6D" w:rsidRDefault="00620F6D" w:rsidP="00F076DD">
            <w:pPr>
              <w:jc w:val="center"/>
            </w:pPr>
            <w:r w:rsidRPr="00B65D99">
              <w:rPr>
                <w:sz w:val="18"/>
                <w:szCs w:val="18"/>
                <w:lang w:val="es-ES"/>
              </w:rPr>
              <w:t>Área Administrativa</w:t>
            </w: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620F6D" w:rsidRPr="00BF6345" w:rsidRDefault="00620F6D" w:rsidP="00F076DD">
            <w:pPr>
              <w:jc w:val="center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>Asesor Jurídico</w:t>
            </w:r>
          </w:p>
        </w:tc>
        <w:tc>
          <w:tcPr>
            <w:tcW w:w="1301" w:type="pct"/>
            <w:vAlign w:val="center"/>
          </w:tcPr>
          <w:p w:rsidR="00620F6D" w:rsidRPr="00BF6345" w:rsidRDefault="00620F6D" w:rsidP="00620F6D">
            <w:pPr>
              <w:rPr>
                <w:sz w:val="18"/>
                <w:szCs w:val="18"/>
              </w:rPr>
            </w:pPr>
          </w:p>
        </w:tc>
      </w:tr>
      <w:tr w:rsidR="00620F6D" w:rsidRPr="00C7604D" w:rsidTr="00F22EFB">
        <w:trPr>
          <w:gridAfter w:val="1"/>
          <w:wAfter w:w="92" w:type="pct"/>
        </w:trPr>
        <w:tc>
          <w:tcPr>
            <w:tcW w:w="304" w:type="pct"/>
            <w:vAlign w:val="bottom"/>
          </w:tcPr>
          <w:p w:rsidR="00620F6D" w:rsidRDefault="00620F6D" w:rsidP="00620F6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8 </w:t>
            </w:r>
          </w:p>
        </w:tc>
        <w:tc>
          <w:tcPr>
            <w:tcW w:w="1730" w:type="pct"/>
            <w:gridSpan w:val="2"/>
            <w:vAlign w:val="center"/>
          </w:tcPr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 xml:space="preserve">Notificar fallo: </w:t>
            </w: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620F6D" w:rsidRPr="00BF6345" w:rsidRDefault="00620F6D" w:rsidP="00620F6D">
            <w:pPr>
              <w:jc w:val="both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 xml:space="preserve">Una vez se profiere el fallo en instancia se revisa para verificar si es favorable o no al </w:t>
            </w:r>
            <w:r>
              <w:rPr>
                <w:sz w:val="18"/>
                <w:szCs w:val="18"/>
                <w:lang w:val="es-ES"/>
              </w:rPr>
              <w:t>Instituto</w:t>
            </w:r>
            <w:r w:rsidRPr="00BF6345">
              <w:rPr>
                <w:sz w:val="18"/>
                <w:szCs w:val="18"/>
                <w:lang w:val="es-ES"/>
              </w:rPr>
              <w:t xml:space="preserve">. </w:t>
            </w:r>
          </w:p>
          <w:p w:rsidR="00620F6D" w:rsidRPr="00BF6345" w:rsidRDefault="00620F6D" w:rsidP="00620F6D">
            <w:pPr>
              <w:jc w:val="both"/>
              <w:rPr>
                <w:sz w:val="18"/>
                <w:szCs w:val="18"/>
                <w:lang w:val="es-ES"/>
              </w:rPr>
            </w:pPr>
          </w:p>
          <w:p w:rsidR="00620F6D" w:rsidRPr="00BF6345" w:rsidRDefault="00620F6D" w:rsidP="00620F6D">
            <w:pPr>
              <w:jc w:val="both"/>
              <w:rPr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>Nota:</w:t>
            </w:r>
            <w:r w:rsidRPr="00BF6345">
              <w:rPr>
                <w:sz w:val="18"/>
                <w:szCs w:val="18"/>
                <w:lang w:val="es-ES"/>
              </w:rPr>
              <w:t xml:space="preserve"> si el fallo no es favorable se debe interponer recurso para que la decisión sea revisada por el superior jerárquico. </w:t>
            </w:r>
          </w:p>
        </w:tc>
        <w:tc>
          <w:tcPr>
            <w:tcW w:w="770" w:type="pct"/>
            <w:tcBorders>
              <w:right w:val="single" w:sz="6" w:space="0" w:color="auto"/>
            </w:tcBorders>
          </w:tcPr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620F6D" w:rsidRDefault="00620F6D" w:rsidP="00F076DD">
            <w:pPr>
              <w:jc w:val="center"/>
            </w:pPr>
            <w:r w:rsidRPr="00B65D99">
              <w:rPr>
                <w:sz w:val="18"/>
                <w:szCs w:val="18"/>
                <w:lang w:val="es-ES"/>
              </w:rPr>
              <w:t>Área Administrativa</w:t>
            </w: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620F6D" w:rsidRPr="00BF6345" w:rsidRDefault="00620F6D" w:rsidP="00F076DD">
            <w:pPr>
              <w:jc w:val="center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301" w:type="pct"/>
            <w:vAlign w:val="center"/>
          </w:tcPr>
          <w:p w:rsidR="00620F6D" w:rsidRPr="00BF6345" w:rsidRDefault="00620F6D" w:rsidP="00F076DD">
            <w:pPr>
              <w:jc w:val="both"/>
              <w:rPr>
                <w:color w:val="000000" w:themeColor="text1"/>
                <w:sz w:val="18"/>
                <w:szCs w:val="18"/>
                <w:lang w:val="es-CO"/>
              </w:rPr>
            </w:pPr>
            <w:r w:rsidRPr="00BF6345">
              <w:rPr>
                <w:b/>
                <w:color w:val="000000" w:themeColor="text1"/>
                <w:sz w:val="18"/>
                <w:szCs w:val="18"/>
                <w:lang w:val="es-CO"/>
              </w:rPr>
              <w:t xml:space="preserve">Punto de control:  </w:t>
            </w:r>
            <w:r w:rsidRPr="00BF6345">
              <w:rPr>
                <w:color w:val="000000" w:themeColor="text1"/>
                <w:sz w:val="18"/>
                <w:szCs w:val="18"/>
                <w:lang w:val="es-CO"/>
              </w:rPr>
              <w:t xml:space="preserve"> verificar si el fallo es o no favorable para el municipio. </w:t>
            </w:r>
          </w:p>
        </w:tc>
      </w:tr>
      <w:tr w:rsidR="00CC79F8" w:rsidRPr="00C7604D" w:rsidTr="00BF6345">
        <w:trPr>
          <w:gridAfter w:val="1"/>
          <w:wAfter w:w="92" w:type="pct"/>
          <w:trHeight w:val="1109"/>
        </w:trPr>
        <w:tc>
          <w:tcPr>
            <w:tcW w:w="304" w:type="pct"/>
            <w:vAlign w:val="bottom"/>
          </w:tcPr>
          <w:p w:rsidR="00CC79F8" w:rsidRDefault="00CC79F8" w:rsidP="00CC79F8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730" w:type="pct"/>
            <w:gridSpan w:val="2"/>
            <w:vAlign w:val="center"/>
          </w:tcPr>
          <w:p w:rsidR="00CC79F8" w:rsidRPr="00BF6345" w:rsidRDefault="00CC79F8" w:rsidP="00CC79F8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>¿El fallo es favorable?</w:t>
            </w:r>
          </w:p>
          <w:p w:rsidR="00D61E9F" w:rsidRPr="00BF6345" w:rsidRDefault="00D61E9F" w:rsidP="00CC79F8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CC79F8" w:rsidRPr="00BF6345" w:rsidRDefault="00CC79F8" w:rsidP="00CC79F8">
            <w:pPr>
              <w:jc w:val="both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 xml:space="preserve">Si: </w:t>
            </w:r>
            <w:r w:rsidR="00EE00BD" w:rsidRPr="00BF6345">
              <w:rPr>
                <w:sz w:val="18"/>
                <w:szCs w:val="18"/>
                <w:lang w:val="es-ES"/>
              </w:rPr>
              <w:t>Pase a la actividad N° 13</w:t>
            </w:r>
            <w:r w:rsidR="00CC01DD" w:rsidRPr="00BF6345">
              <w:rPr>
                <w:sz w:val="18"/>
                <w:szCs w:val="18"/>
                <w:lang w:val="es-ES"/>
              </w:rPr>
              <w:t>.</w:t>
            </w:r>
            <w:r w:rsidR="00FE1FA1" w:rsidRPr="00BF6345">
              <w:rPr>
                <w:sz w:val="18"/>
                <w:szCs w:val="18"/>
                <w:lang w:val="es-ES"/>
              </w:rPr>
              <w:t xml:space="preserve"> </w:t>
            </w:r>
            <w:r w:rsidRPr="00BF6345">
              <w:rPr>
                <w:sz w:val="18"/>
                <w:szCs w:val="18"/>
                <w:lang w:val="es-ES"/>
              </w:rPr>
              <w:t xml:space="preserve"> </w:t>
            </w:r>
          </w:p>
          <w:p w:rsidR="00CC79F8" w:rsidRPr="00BF6345" w:rsidRDefault="00CC79F8" w:rsidP="00FE1FA1">
            <w:pPr>
              <w:jc w:val="both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 xml:space="preserve">No: </w:t>
            </w:r>
            <w:r w:rsidR="00FE1FA1" w:rsidRPr="00BF6345">
              <w:rPr>
                <w:sz w:val="18"/>
                <w:szCs w:val="18"/>
                <w:lang w:val="es-ES"/>
              </w:rPr>
              <w:t xml:space="preserve">Pase a la siguiente actividad. </w:t>
            </w:r>
          </w:p>
        </w:tc>
        <w:tc>
          <w:tcPr>
            <w:tcW w:w="770" w:type="pct"/>
            <w:tcBorders>
              <w:right w:val="single" w:sz="6" w:space="0" w:color="auto"/>
            </w:tcBorders>
            <w:vAlign w:val="center"/>
          </w:tcPr>
          <w:p w:rsidR="00CC79F8" w:rsidRPr="00BF6345" w:rsidRDefault="00CC79F8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CC79F8" w:rsidRPr="00BF6345" w:rsidRDefault="00CC79F8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301" w:type="pct"/>
            <w:vAlign w:val="center"/>
          </w:tcPr>
          <w:p w:rsidR="00CC79F8" w:rsidRPr="00BF6345" w:rsidRDefault="00CC79F8" w:rsidP="00CC79F8">
            <w:pPr>
              <w:rPr>
                <w:b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620F6D" w:rsidRPr="00C7604D" w:rsidTr="006E5D3A">
        <w:trPr>
          <w:gridAfter w:val="1"/>
          <w:wAfter w:w="92" w:type="pct"/>
        </w:trPr>
        <w:tc>
          <w:tcPr>
            <w:tcW w:w="304" w:type="pct"/>
            <w:vAlign w:val="bottom"/>
          </w:tcPr>
          <w:p w:rsidR="00620F6D" w:rsidRDefault="00620F6D" w:rsidP="00620F6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1730" w:type="pct"/>
            <w:gridSpan w:val="2"/>
            <w:vAlign w:val="center"/>
          </w:tcPr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>Interponer recurso:</w:t>
            </w: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620F6D" w:rsidRPr="00BF6345" w:rsidRDefault="00620F6D" w:rsidP="00F076DD">
            <w:pPr>
              <w:jc w:val="both"/>
              <w:rPr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BF6345">
              <w:rPr>
                <w:sz w:val="18"/>
                <w:szCs w:val="18"/>
                <w:lang w:val="es-ES"/>
              </w:rPr>
              <w:t>Estudiar la interposición del recurso, con el fi</w:t>
            </w:r>
            <w:r w:rsidR="00F076DD">
              <w:rPr>
                <w:sz w:val="18"/>
                <w:szCs w:val="18"/>
                <w:lang w:val="es-ES"/>
              </w:rPr>
              <w:t>n de proteger los intereses del Instituto</w:t>
            </w:r>
            <w:r w:rsidRPr="00BF6345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70" w:type="pct"/>
            <w:tcBorders>
              <w:right w:val="single" w:sz="6" w:space="0" w:color="auto"/>
            </w:tcBorders>
          </w:tcPr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620F6D" w:rsidRDefault="00620F6D" w:rsidP="00F076DD">
            <w:pPr>
              <w:jc w:val="center"/>
            </w:pPr>
            <w:r w:rsidRPr="007E491F">
              <w:rPr>
                <w:sz w:val="18"/>
                <w:szCs w:val="18"/>
                <w:lang w:val="es-ES"/>
              </w:rPr>
              <w:t>Área Administrativa</w:t>
            </w: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620F6D" w:rsidRPr="00BF6345" w:rsidRDefault="00620F6D" w:rsidP="00F076DD">
            <w:pPr>
              <w:jc w:val="center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>Asesor Jurídico</w:t>
            </w:r>
          </w:p>
        </w:tc>
        <w:tc>
          <w:tcPr>
            <w:tcW w:w="1301" w:type="pct"/>
            <w:vAlign w:val="center"/>
          </w:tcPr>
          <w:p w:rsidR="00620F6D" w:rsidRPr="00BF6345" w:rsidRDefault="00620F6D" w:rsidP="00620F6D">
            <w:pPr>
              <w:rPr>
                <w:b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620F6D" w:rsidRPr="00C7604D" w:rsidTr="006E5D3A">
        <w:trPr>
          <w:gridAfter w:val="1"/>
          <w:wAfter w:w="92" w:type="pct"/>
          <w:trHeight w:val="2354"/>
        </w:trPr>
        <w:tc>
          <w:tcPr>
            <w:tcW w:w="304" w:type="pct"/>
            <w:vAlign w:val="bottom"/>
          </w:tcPr>
          <w:p w:rsidR="00620F6D" w:rsidRDefault="00620F6D" w:rsidP="00620F6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730" w:type="pct"/>
            <w:gridSpan w:val="2"/>
            <w:vAlign w:val="center"/>
          </w:tcPr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>Realizar seguimiento ante el superior jerárquico:</w:t>
            </w: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620F6D" w:rsidRDefault="00620F6D" w:rsidP="00620F6D">
            <w:pPr>
              <w:jc w:val="both"/>
              <w:rPr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BF6345">
              <w:rPr>
                <w:sz w:val="18"/>
                <w:szCs w:val="18"/>
                <w:lang w:val="es-ES"/>
              </w:rPr>
              <w:t>Se hace seguimiento periódico mediante visitas al despach</w:t>
            </w:r>
            <w:r w:rsidR="00F076DD">
              <w:rPr>
                <w:sz w:val="18"/>
                <w:szCs w:val="18"/>
                <w:lang w:val="es-ES"/>
              </w:rPr>
              <w:t>o donde fue radicado el recurso.</w:t>
            </w:r>
          </w:p>
          <w:p w:rsidR="00620F6D" w:rsidRPr="00BF6345" w:rsidRDefault="00620F6D" w:rsidP="00620F6D">
            <w:pPr>
              <w:jc w:val="both"/>
              <w:rPr>
                <w:sz w:val="18"/>
                <w:szCs w:val="18"/>
                <w:lang w:val="es-ES"/>
              </w:rPr>
            </w:pP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>Nota:</w:t>
            </w:r>
            <w:r w:rsidRPr="00BF6345">
              <w:rPr>
                <w:sz w:val="18"/>
                <w:szCs w:val="18"/>
                <w:lang w:val="es-ES"/>
              </w:rPr>
              <w:t xml:space="preserve"> Esta actividad se debe realizar durante todo el tiempo que dure el proceso.</w:t>
            </w:r>
          </w:p>
        </w:tc>
        <w:tc>
          <w:tcPr>
            <w:tcW w:w="770" w:type="pct"/>
            <w:tcBorders>
              <w:right w:val="single" w:sz="6" w:space="0" w:color="auto"/>
            </w:tcBorders>
          </w:tcPr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620F6D" w:rsidRDefault="00620F6D" w:rsidP="00F076DD">
            <w:pPr>
              <w:jc w:val="center"/>
            </w:pPr>
            <w:r w:rsidRPr="007E491F">
              <w:rPr>
                <w:sz w:val="18"/>
                <w:szCs w:val="18"/>
                <w:lang w:val="es-ES"/>
              </w:rPr>
              <w:t>Área Administrativa</w:t>
            </w: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620F6D" w:rsidRPr="00BF6345" w:rsidRDefault="00620F6D" w:rsidP="00F076DD">
            <w:pPr>
              <w:jc w:val="center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>Asesor Jurídico</w:t>
            </w:r>
          </w:p>
        </w:tc>
        <w:tc>
          <w:tcPr>
            <w:tcW w:w="1301" w:type="pct"/>
            <w:vAlign w:val="center"/>
          </w:tcPr>
          <w:p w:rsidR="00620F6D" w:rsidRPr="00BF6345" w:rsidRDefault="00620F6D" w:rsidP="00620F6D">
            <w:pPr>
              <w:rPr>
                <w:b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620F6D" w:rsidRPr="00C7604D" w:rsidTr="006E5D3A">
        <w:trPr>
          <w:gridAfter w:val="1"/>
          <w:wAfter w:w="92" w:type="pct"/>
          <w:trHeight w:val="1986"/>
        </w:trPr>
        <w:tc>
          <w:tcPr>
            <w:tcW w:w="304" w:type="pct"/>
            <w:vAlign w:val="bottom"/>
          </w:tcPr>
          <w:p w:rsidR="00620F6D" w:rsidRDefault="00620F6D" w:rsidP="00620F6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1730" w:type="pct"/>
            <w:gridSpan w:val="2"/>
            <w:vAlign w:val="center"/>
          </w:tcPr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 xml:space="preserve">Notificar fallo de segunda instancia: </w:t>
            </w: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620F6D" w:rsidRPr="00BF6345" w:rsidRDefault="00620F6D" w:rsidP="00620F6D">
            <w:pPr>
              <w:jc w:val="both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 xml:space="preserve">Verificar si es favorable o no los intereses del municipio. </w:t>
            </w:r>
          </w:p>
          <w:p w:rsidR="00620F6D" w:rsidRPr="00BF6345" w:rsidRDefault="00620F6D" w:rsidP="00620F6D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620F6D" w:rsidRPr="00BF6345" w:rsidRDefault="00620F6D" w:rsidP="00F076D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>Nota:</w:t>
            </w:r>
            <w:r w:rsidRPr="00BF6345">
              <w:rPr>
                <w:sz w:val="18"/>
                <w:szCs w:val="18"/>
                <w:lang w:val="es-ES"/>
              </w:rPr>
              <w:t xml:space="preserve"> buscar el medio más idóneo para</w:t>
            </w:r>
            <w:r w:rsidR="00F076DD">
              <w:rPr>
                <w:sz w:val="18"/>
                <w:szCs w:val="18"/>
                <w:lang w:val="es-ES"/>
              </w:rPr>
              <w:t xml:space="preserve"> que se protejan los intereses del Instituto. </w:t>
            </w:r>
            <w:r w:rsidRPr="00BF6345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70" w:type="pct"/>
            <w:tcBorders>
              <w:right w:val="single" w:sz="6" w:space="0" w:color="auto"/>
            </w:tcBorders>
          </w:tcPr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076DD" w:rsidRDefault="00F076DD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620F6D" w:rsidRDefault="00620F6D" w:rsidP="00F076DD">
            <w:pPr>
              <w:jc w:val="center"/>
            </w:pPr>
            <w:r w:rsidRPr="007E491F">
              <w:rPr>
                <w:sz w:val="18"/>
                <w:szCs w:val="18"/>
                <w:lang w:val="es-ES"/>
              </w:rPr>
              <w:t>Área Administrativa</w:t>
            </w: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620F6D" w:rsidRPr="00BF6345" w:rsidRDefault="00620F6D" w:rsidP="00F076DD">
            <w:pPr>
              <w:jc w:val="center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>Asesor Jurídico</w:t>
            </w:r>
          </w:p>
        </w:tc>
        <w:tc>
          <w:tcPr>
            <w:tcW w:w="1301" w:type="pct"/>
            <w:vAlign w:val="center"/>
          </w:tcPr>
          <w:p w:rsidR="00620F6D" w:rsidRPr="00BF6345" w:rsidRDefault="00620F6D" w:rsidP="00620F6D">
            <w:pPr>
              <w:rPr>
                <w:b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FE1FA1" w:rsidRPr="00C7604D" w:rsidTr="000A3AFF">
        <w:trPr>
          <w:gridAfter w:val="1"/>
          <w:wAfter w:w="92" w:type="pct"/>
        </w:trPr>
        <w:tc>
          <w:tcPr>
            <w:tcW w:w="304" w:type="pct"/>
            <w:vAlign w:val="bottom"/>
          </w:tcPr>
          <w:p w:rsidR="00FE1FA1" w:rsidRDefault="00FE1FA1" w:rsidP="00FE1FA1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30" w:type="pct"/>
            <w:gridSpan w:val="2"/>
            <w:vAlign w:val="center"/>
          </w:tcPr>
          <w:p w:rsidR="00FE1FA1" w:rsidRPr="00BF6345" w:rsidRDefault="00FE1FA1" w:rsidP="00FE1FA1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>¿El fallo es favorable?</w:t>
            </w:r>
          </w:p>
          <w:p w:rsidR="00D61E9F" w:rsidRPr="00BF6345" w:rsidRDefault="00D61E9F" w:rsidP="00FE1FA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FE1FA1" w:rsidRPr="00BF6345" w:rsidRDefault="00FE1FA1" w:rsidP="00FE1FA1">
            <w:pPr>
              <w:jc w:val="both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>Si</w:t>
            </w:r>
            <w:r w:rsidR="00CC01DD" w:rsidRPr="00BF6345">
              <w:rPr>
                <w:sz w:val="18"/>
                <w:szCs w:val="18"/>
                <w:lang w:val="es-ES"/>
              </w:rPr>
              <w:t>: Pase</w:t>
            </w:r>
            <w:r w:rsidRPr="00BF6345">
              <w:rPr>
                <w:sz w:val="18"/>
                <w:szCs w:val="18"/>
                <w:lang w:val="es-ES"/>
              </w:rPr>
              <w:t xml:space="preserve"> a la actividad</w:t>
            </w:r>
            <w:r w:rsidR="00EE00BD" w:rsidRPr="00BF6345">
              <w:rPr>
                <w:sz w:val="18"/>
                <w:szCs w:val="18"/>
                <w:lang w:val="es-ES"/>
              </w:rPr>
              <w:t xml:space="preserve"> N° 13</w:t>
            </w:r>
            <w:r w:rsidRPr="00BF6345">
              <w:rPr>
                <w:sz w:val="18"/>
                <w:szCs w:val="18"/>
                <w:lang w:val="es-ES"/>
              </w:rPr>
              <w:t xml:space="preserve">. </w:t>
            </w:r>
          </w:p>
          <w:p w:rsidR="00FE1FA1" w:rsidRPr="00BF6345" w:rsidRDefault="00FE1FA1" w:rsidP="00CC01DD">
            <w:pPr>
              <w:jc w:val="both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 xml:space="preserve">No: </w:t>
            </w:r>
            <w:r w:rsidR="00CC01DD" w:rsidRPr="00BF6345">
              <w:rPr>
                <w:sz w:val="18"/>
                <w:szCs w:val="18"/>
                <w:lang w:val="es-ES"/>
              </w:rPr>
              <w:t xml:space="preserve">Pase a la siguiente actividad. </w:t>
            </w:r>
          </w:p>
        </w:tc>
        <w:tc>
          <w:tcPr>
            <w:tcW w:w="770" w:type="pct"/>
            <w:tcBorders>
              <w:right w:val="single" w:sz="6" w:space="0" w:color="auto"/>
            </w:tcBorders>
            <w:vAlign w:val="center"/>
          </w:tcPr>
          <w:p w:rsidR="00FE1FA1" w:rsidRPr="00BF6345" w:rsidRDefault="00FE1FA1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FE1FA1" w:rsidRPr="00BF6345" w:rsidRDefault="00FE1FA1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301" w:type="pct"/>
            <w:vAlign w:val="center"/>
          </w:tcPr>
          <w:p w:rsidR="00FE1FA1" w:rsidRPr="00BF6345" w:rsidRDefault="00FE1FA1" w:rsidP="00FE1FA1">
            <w:pPr>
              <w:rPr>
                <w:sz w:val="18"/>
                <w:szCs w:val="18"/>
                <w:lang w:val="es-CO"/>
              </w:rPr>
            </w:pPr>
          </w:p>
        </w:tc>
      </w:tr>
      <w:tr w:rsidR="00BF6345" w:rsidRPr="00C7604D" w:rsidTr="00BF6345">
        <w:trPr>
          <w:gridAfter w:val="1"/>
          <w:wAfter w:w="92" w:type="pct"/>
          <w:trHeight w:val="1455"/>
        </w:trPr>
        <w:tc>
          <w:tcPr>
            <w:tcW w:w="304" w:type="pct"/>
            <w:vAlign w:val="bottom"/>
          </w:tcPr>
          <w:p w:rsidR="00BF6345" w:rsidRDefault="00BF6345" w:rsidP="00BF6345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1730" w:type="pct"/>
            <w:gridSpan w:val="2"/>
            <w:vAlign w:val="center"/>
          </w:tcPr>
          <w:p w:rsidR="00BF6345" w:rsidRPr="00BF6345" w:rsidRDefault="00BF6345" w:rsidP="00BF6345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 xml:space="preserve">Cumplir sentencia: </w:t>
            </w:r>
          </w:p>
          <w:p w:rsidR="00BF6345" w:rsidRPr="00BF6345" w:rsidRDefault="00BF6345" w:rsidP="00BF6345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F6345" w:rsidRPr="00BF6345" w:rsidRDefault="00BF6345" w:rsidP="00BF6345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 xml:space="preserve">Dependiendo el tipo de decisión en el término otorgado se debe dar cumplimiento al fallo de instancia. </w:t>
            </w:r>
          </w:p>
        </w:tc>
        <w:tc>
          <w:tcPr>
            <w:tcW w:w="770" w:type="pct"/>
            <w:tcBorders>
              <w:right w:val="single" w:sz="6" w:space="0" w:color="auto"/>
            </w:tcBorders>
            <w:vAlign w:val="center"/>
          </w:tcPr>
          <w:p w:rsidR="00620F6D" w:rsidRPr="00BF6345" w:rsidRDefault="00620F6D" w:rsidP="00F076D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Área </w:t>
            </w:r>
            <w:r w:rsidRPr="00BF6345">
              <w:rPr>
                <w:sz w:val="18"/>
                <w:szCs w:val="18"/>
                <w:lang w:val="es-ES"/>
              </w:rPr>
              <w:t>Administrativa</w:t>
            </w:r>
          </w:p>
          <w:p w:rsidR="00BF6345" w:rsidRPr="00BF6345" w:rsidRDefault="00BF6345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BF6345" w:rsidRPr="00BF6345" w:rsidRDefault="00BF6345" w:rsidP="00F076DD">
            <w:pPr>
              <w:jc w:val="center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>Asesor Jurídico</w:t>
            </w:r>
          </w:p>
        </w:tc>
        <w:tc>
          <w:tcPr>
            <w:tcW w:w="1301" w:type="pct"/>
            <w:vAlign w:val="center"/>
          </w:tcPr>
          <w:p w:rsidR="00BF6345" w:rsidRPr="00BF6345" w:rsidRDefault="00BF6345" w:rsidP="00BF6345">
            <w:pPr>
              <w:rPr>
                <w:sz w:val="18"/>
                <w:szCs w:val="18"/>
                <w:lang w:val="es-CO"/>
              </w:rPr>
            </w:pPr>
          </w:p>
        </w:tc>
      </w:tr>
      <w:tr w:rsidR="00BF6345" w:rsidRPr="00C7604D" w:rsidTr="00BF6345">
        <w:trPr>
          <w:gridAfter w:val="1"/>
          <w:wAfter w:w="92" w:type="pct"/>
          <w:trHeight w:val="2412"/>
        </w:trPr>
        <w:tc>
          <w:tcPr>
            <w:tcW w:w="304" w:type="pct"/>
            <w:vAlign w:val="bottom"/>
          </w:tcPr>
          <w:p w:rsidR="00BF6345" w:rsidRDefault="00BF6345" w:rsidP="00BF6345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1730" w:type="pct"/>
            <w:gridSpan w:val="2"/>
            <w:vAlign w:val="center"/>
          </w:tcPr>
          <w:p w:rsidR="00BF6345" w:rsidRPr="00BF6345" w:rsidRDefault="00BF6345" w:rsidP="00BF6345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b/>
                <w:sz w:val="18"/>
                <w:szCs w:val="18"/>
                <w:lang w:val="es-ES"/>
              </w:rPr>
              <w:t xml:space="preserve">Archivar documentos: </w:t>
            </w:r>
          </w:p>
          <w:p w:rsidR="00BF6345" w:rsidRPr="00BF6345" w:rsidRDefault="00BF6345" w:rsidP="00BF6345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BF6345" w:rsidRPr="00BF6345" w:rsidRDefault="00BF6345" w:rsidP="00BF6345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770" w:type="pct"/>
            <w:tcBorders>
              <w:right w:val="single" w:sz="6" w:space="0" w:color="auto"/>
            </w:tcBorders>
            <w:vAlign w:val="center"/>
          </w:tcPr>
          <w:p w:rsidR="00620F6D" w:rsidRPr="00BF6345" w:rsidRDefault="00620F6D" w:rsidP="00F076D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Área </w:t>
            </w:r>
            <w:r w:rsidRPr="00BF6345">
              <w:rPr>
                <w:sz w:val="18"/>
                <w:szCs w:val="18"/>
                <w:lang w:val="es-ES"/>
              </w:rPr>
              <w:t>Administrativa</w:t>
            </w:r>
          </w:p>
          <w:p w:rsidR="00BF6345" w:rsidRPr="00BF6345" w:rsidRDefault="00BF6345" w:rsidP="00F076DD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03" w:type="pct"/>
            <w:tcBorders>
              <w:left w:val="single" w:sz="6" w:space="0" w:color="auto"/>
            </w:tcBorders>
            <w:vAlign w:val="center"/>
          </w:tcPr>
          <w:p w:rsidR="00BF6345" w:rsidRPr="00BF6345" w:rsidRDefault="00BF6345" w:rsidP="00F076DD">
            <w:pPr>
              <w:jc w:val="center"/>
              <w:rPr>
                <w:sz w:val="18"/>
                <w:szCs w:val="18"/>
                <w:lang w:val="es-ES"/>
              </w:rPr>
            </w:pPr>
            <w:r w:rsidRPr="00BF6345">
              <w:rPr>
                <w:sz w:val="18"/>
                <w:szCs w:val="18"/>
                <w:lang w:val="es-ES"/>
              </w:rPr>
              <w:t>Asesor Jurídico</w:t>
            </w:r>
          </w:p>
        </w:tc>
        <w:tc>
          <w:tcPr>
            <w:tcW w:w="1301" w:type="pct"/>
            <w:vAlign w:val="center"/>
          </w:tcPr>
          <w:p w:rsidR="00BF6345" w:rsidRPr="00BF6345" w:rsidRDefault="00BF6345" w:rsidP="00BF6345">
            <w:pPr>
              <w:rPr>
                <w:sz w:val="18"/>
                <w:szCs w:val="18"/>
                <w:lang w:val="es-CO"/>
              </w:rPr>
            </w:pPr>
          </w:p>
        </w:tc>
      </w:tr>
      <w:tr w:rsidR="00EE00BD" w:rsidRPr="005D58CE" w:rsidTr="000A3AFF"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:rsidR="00EE00BD" w:rsidRPr="00041954" w:rsidRDefault="00EE00BD" w:rsidP="00EE00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041954">
              <w:rPr>
                <w:rFonts w:ascii="Arial" w:eastAsia="Times New Roman" w:hAnsi="Arial" w:cs="Arial"/>
                <w:b/>
                <w:lang w:val="es-ES" w:eastAsia="es-CO"/>
              </w:rPr>
              <w:t>DIAGRAMA DE FLUJO DEL PROCEDIMIENTO</w:t>
            </w:r>
          </w:p>
        </w:tc>
      </w:tr>
      <w:tr w:rsidR="00EE00BD" w:rsidRPr="003F7B2B" w:rsidTr="000A3AFF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17C6" w:rsidRDefault="00C917C6" w:rsidP="00EE00BD">
            <w:pPr>
              <w:rPr>
                <w:b/>
                <w:noProof/>
                <w:lang w:val="es-CO"/>
              </w:rPr>
            </w:pPr>
          </w:p>
          <w:p w:rsidR="00EE00BD" w:rsidRDefault="00AA5926" w:rsidP="00EE00BD">
            <w:pPr>
              <w:rPr>
                <w:b/>
                <w:lang w:val="es-CO"/>
              </w:rPr>
            </w:pPr>
            <w:r w:rsidRPr="00AA5926">
              <w:rPr>
                <w:b/>
                <w:noProof/>
                <w:lang w:val="es-419" w:eastAsia="es-419"/>
              </w:rPr>
              <w:lastRenderedPageBreak/>
              <w:drawing>
                <wp:inline distT="0" distB="0" distL="0" distR="0">
                  <wp:extent cx="6323330" cy="550355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153" cy="550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926" w:rsidRPr="000C3662" w:rsidRDefault="00AA5926" w:rsidP="00EE00BD">
            <w:pPr>
              <w:rPr>
                <w:b/>
                <w:lang w:val="es-CO"/>
              </w:rPr>
            </w:pPr>
            <w:r w:rsidRPr="00AA5926">
              <w:rPr>
                <w:b/>
                <w:noProof/>
                <w:lang w:val="es-419" w:eastAsia="es-419"/>
              </w:rPr>
              <w:lastRenderedPageBreak/>
              <w:drawing>
                <wp:inline distT="0" distB="0" distL="0" distR="0">
                  <wp:extent cx="6331585" cy="490843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306" cy="490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17C6" w:rsidRDefault="00C917C6" w:rsidP="00EE65A7">
      <w:pPr>
        <w:rPr>
          <w:rFonts w:asciiTheme="minorHAnsi" w:hAnsiTheme="minorHAnsi"/>
          <w:sz w:val="24"/>
          <w:szCs w:val="24"/>
        </w:rPr>
      </w:pPr>
    </w:p>
    <w:p w:rsidR="00C917C6" w:rsidRDefault="00C917C6" w:rsidP="00EE65A7">
      <w:pPr>
        <w:rPr>
          <w:rFonts w:asciiTheme="minorHAnsi" w:hAnsiTheme="minorHAnsi"/>
          <w:sz w:val="24"/>
          <w:szCs w:val="24"/>
        </w:rPr>
      </w:pPr>
    </w:p>
    <w:p w:rsidR="00C917C6" w:rsidRDefault="00C917C6" w:rsidP="00EE65A7">
      <w:pPr>
        <w:rPr>
          <w:rFonts w:asciiTheme="minorHAnsi" w:hAnsiTheme="minorHAnsi"/>
          <w:sz w:val="24"/>
          <w:szCs w:val="24"/>
        </w:rPr>
      </w:pPr>
    </w:p>
    <w:p w:rsidR="00C917C6" w:rsidRDefault="00C917C6" w:rsidP="00EE65A7">
      <w:pPr>
        <w:rPr>
          <w:rFonts w:asciiTheme="minorHAnsi" w:hAnsiTheme="minorHAnsi"/>
          <w:sz w:val="24"/>
          <w:szCs w:val="24"/>
        </w:rPr>
      </w:pPr>
    </w:p>
    <w:p w:rsidR="00C917C6" w:rsidRDefault="00C917C6" w:rsidP="00EE65A7">
      <w:pPr>
        <w:rPr>
          <w:rFonts w:asciiTheme="minorHAnsi" w:hAnsiTheme="minorHAnsi"/>
          <w:sz w:val="24"/>
          <w:szCs w:val="24"/>
        </w:rPr>
      </w:pPr>
    </w:p>
    <w:p w:rsidR="00C917C6" w:rsidRDefault="00C917C6" w:rsidP="00EE65A7">
      <w:pPr>
        <w:rPr>
          <w:rFonts w:asciiTheme="minorHAnsi" w:hAnsiTheme="minorHAnsi"/>
          <w:sz w:val="24"/>
          <w:szCs w:val="24"/>
        </w:rPr>
      </w:pPr>
    </w:p>
    <w:p w:rsidR="00C917C6" w:rsidRDefault="00C917C6" w:rsidP="00EE65A7">
      <w:pPr>
        <w:rPr>
          <w:rFonts w:asciiTheme="minorHAnsi" w:hAnsiTheme="minorHAnsi"/>
          <w:sz w:val="24"/>
          <w:szCs w:val="24"/>
        </w:rPr>
      </w:pPr>
    </w:p>
    <w:p w:rsidR="00C917C6" w:rsidRDefault="00C917C6" w:rsidP="00EE65A7">
      <w:pPr>
        <w:rPr>
          <w:rFonts w:asciiTheme="minorHAnsi" w:hAnsiTheme="minorHAnsi"/>
          <w:sz w:val="24"/>
          <w:szCs w:val="24"/>
        </w:rPr>
      </w:pPr>
    </w:p>
    <w:p w:rsidR="00C917C6" w:rsidRDefault="00C917C6" w:rsidP="00EE65A7">
      <w:pPr>
        <w:rPr>
          <w:rFonts w:asciiTheme="minorHAnsi" w:hAnsiTheme="minorHAnsi"/>
          <w:sz w:val="24"/>
          <w:szCs w:val="24"/>
        </w:rPr>
      </w:pPr>
    </w:p>
    <w:p w:rsidR="00C917C6" w:rsidRDefault="00C917C6" w:rsidP="00EE65A7">
      <w:pPr>
        <w:rPr>
          <w:rFonts w:asciiTheme="minorHAnsi" w:hAnsiTheme="minorHAnsi"/>
          <w:sz w:val="24"/>
          <w:szCs w:val="24"/>
        </w:rPr>
      </w:pPr>
    </w:p>
    <w:p w:rsidR="00C917C6" w:rsidRDefault="00C917C6" w:rsidP="00EE65A7">
      <w:pPr>
        <w:rPr>
          <w:rFonts w:asciiTheme="minorHAnsi" w:hAnsiTheme="minorHAnsi"/>
          <w:sz w:val="24"/>
          <w:szCs w:val="24"/>
        </w:rPr>
      </w:pPr>
    </w:p>
    <w:p w:rsidR="00C917C6" w:rsidRDefault="00C917C6" w:rsidP="00EE65A7">
      <w:pPr>
        <w:rPr>
          <w:rFonts w:asciiTheme="minorHAnsi" w:hAnsiTheme="minorHAnsi"/>
          <w:sz w:val="24"/>
          <w:szCs w:val="24"/>
        </w:rPr>
      </w:pPr>
    </w:p>
    <w:p w:rsidR="00C917C6" w:rsidRDefault="00C917C6" w:rsidP="00EE65A7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="-176" w:tblpY="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2410"/>
        <w:gridCol w:w="4526"/>
      </w:tblGrid>
      <w:tr w:rsidR="00C917C6" w:rsidRPr="007E5E17" w:rsidTr="00C917C6">
        <w:trPr>
          <w:trHeight w:hRule="exact" w:val="340"/>
        </w:trPr>
        <w:tc>
          <w:tcPr>
            <w:tcW w:w="10065" w:type="dxa"/>
            <w:gridSpan w:val="3"/>
            <w:shd w:val="clear" w:color="auto" w:fill="D9D9D9"/>
          </w:tcPr>
          <w:p w:rsidR="00C917C6" w:rsidRPr="007E5E17" w:rsidRDefault="00C917C6" w:rsidP="00C917C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lastRenderedPageBreak/>
              <w:t>CONTROL DE CAMBIOS</w:t>
            </w:r>
          </w:p>
        </w:tc>
      </w:tr>
      <w:tr w:rsidR="00C917C6" w:rsidRPr="007E5E17" w:rsidTr="00C917C6">
        <w:trPr>
          <w:trHeight w:hRule="exact" w:val="340"/>
        </w:trPr>
        <w:tc>
          <w:tcPr>
            <w:tcW w:w="3129" w:type="dxa"/>
            <w:shd w:val="clear" w:color="auto" w:fill="FFFFFF"/>
            <w:vAlign w:val="center"/>
          </w:tcPr>
          <w:p w:rsidR="00C917C6" w:rsidRPr="007E5E17" w:rsidRDefault="00C917C6" w:rsidP="00C917C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917C6" w:rsidRPr="007E5E17" w:rsidRDefault="00C917C6" w:rsidP="00C917C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526" w:type="dxa"/>
            <w:shd w:val="clear" w:color="auto" w:fill="FFFFFF"/>
            <w:vAlign w:val="center"/>
          </w:tcPr>
          <w:p w:rsidR="00C917C6" w:rsidRPr="007E5E17" w:rsidRDefault="00C917C6" w:rsidP="00C917C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C917C6" w:rsidRPr="007E5E17" w:rsidTr="00C917C6">
        <w:trPr>
          <w:trHeight w:hRule="exact" w:val="340"/>
        </w:trPr>
        <w:tc>
          <w:tcPr>
            <w:tcW w:w="3129" w:type="dxa"/>
            <w:tcBorders>
              <w:bottom w:val="single" w:sz="6" w:space="0" w:color="auto"/>
            </w:tcBorders>
            <w:vAlign w:val="center"/>
          </w:tcPr>
          <w:p w:rsidR="00C917C6" w:rsidRPr="007E5E17" w:rsidRDefault="00EC7BCB" w:rsidP="00C917C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23/10/2014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C917C6" w:rsidRPr="007E5E17" w:rsidRDefault="00C917C6" w:rsidP="00C917C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526" w:type="dxa"/>
            <w:tcBorders>
              <w:bottom w:val="single" w:sz="6" w:space="0" w:color="auto"/>
            </w:tcBorders>
            <w:vAlign w:val="center"/>
          </w:tcPr>
          <w:p w:rsidR="00C917C6" w:rsidRPr="007E5E17" w:rsidRDefault="00C917C6" w:rsidP="00C917C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C917C6" w:rsidRDefault="00C917C6" w:rsidP="00EE65A7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3330"/>
        <w:gridCol w:w="3096"/>
      </w:tblGrid>
      <w:tr w:rsidR="00EE65A7" w:rsidRPr="00F305F5" w:rsidTr="00C917C6">
        <w:trPr>
          <w:cantSplit/>
          <w:trHeight w:hRule="exact" w:val="284"/>
        </w:trPr>
        <w:tc>
          <w:tcPr>
            <w:tcW w:w="3665" w:type="dxa"/>
            <w:shd w:val="clear" w:color="auto" w:fill="D9D9D9"/>
          </w:tcPr>
          <w:p w:rsidR="00EE65A7" w:rsidRPr="00F305F5" w:rsidRDefault="00EE65A7" w:rsidP="0027576C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Elaborado por:</w:t>
            </w:r>
          </w:p>
          <w:p w:rsidR="00EE65A7" w:rsidRPr="00F305F5" w:rsidRDefault="00EE65A7" w:rsidP="0027576C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shd w:val="clear" w:color="auto" w:fill="D9D9D9"/>
          </w:tcPr>
          <w:p w:rsidR="00EE65A7" w:rsidRPr="00F305F5" w:rsidRDefault="00EE65A7" w:rsidP="0027576C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Aprobado por:</w:t>
            </w:r>
          </w:p>
          <w:p w:rsidR="00EE65A7" w:rsidRPr="00F305F5" w:rsidRDefault="00EE65A7" w:rsidP="0027576C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shd w:val="clear" w:color="auto" w:fill="D9D9D9"/>
          </w:tcPr>
          <w:p w:rsidR="00EE65A7" w:rsidRPr="00F305F5" w:rsidRDefault="00EE65A7" w:rsidP="0027576C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Adoptado por:</w:t>
            </w:r>
          </w:p>
        </w:tc>
      </w:tr>
      <w:tr w:rsidR="00EE65A7" w:rsidRPr="00F305F5" w:rsidTr="00AA5926">
        <w:trPr>
          <w:cantSplit/>
          <w:trHeight w:hRule="exact" w:val="719"/>
        </w:trPr>
        <w:tc>
          <w:tcPr>
            <w:tcW w:w="3665" w:type="dxa"/>
          </w:tcPr>
          <w:p w:rsidR="00EE65A7" w:rsidRDefault="00EE65A7" w:rsidP="00C917C6">
            <w:pPr>
              <w:pStyle w:val="Sinespaciado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Default="00EE65A7" w:rsidP="0027576C">
            <w:pPr>
              <w:pStyle w:val="Sinespaciado"/>
              <w:jc w:val="center"/>
            </w:pPr>
          </w:p>
          <w:p w:rsidR="00EE65A7" w:rsidRPr="00F305F5" w:rsidRDefault="00EE65A7" w:rsidP="0027576C">
            <w:pPr>
              <w:pStyle w:val="Sinespaciado"/>
              <w:jc w:val="center"/>
            </w:pPr>
          </w:p>
          <w:p w:rsidR="00EE65A7" w:rsidRPr="00F305F5" w:rsidRDefault="00EE65A7" w:rsidP="0027576C">
            <w:pPr>
              <w:pStyle w:val="Sinespaciado"/>
              <w:jc w:val="center"/>
            </w:pPr>
          </w:p>
        </w:tc>
        <w:tc>
          <w:tcPr>
            <w:tcW w:w="3330" w:type="dxa"/>
          </w:tcPr>
          <w:p w:rsidR="00EE65A7" w:rsidRPr="00F305F5" w:rsidRDefault="00EE65A7" w:rsidP="0027576C">
            <w:pPr>
              <w:pStyle w:val="Sinespaciado"/>
            </w:pPr>
          </w:p>
          <w:p w:rsidR="00EE65A7" w:rsidRPr="00F305F5" w:rsidRDefault="00EE65A7" w:rsidP="0027576C">
            <w:pPr>
              <w:pStyle w:val="Sinespaciado"/>
            </w:pPr>
          </w:p>
          <w:p w:rsidR="00EE65A7" w:rsidRPr="00F305F5" w:rsidRDefault="00EE65A7" w:rsidP="0027576C">
            <w:pPr>
              <w:pStyle w:val="Sinespaciado"/>
            </w:pPr>
          </w:p>
          <w:p w:rsidR="00EE65A7" w:rsidRPr="00F305F5" w:rsidRDefault="00EE65A7" w:rsidP="0027576C">
            <w:pPr>
              <w:pStyle w:val="Sinespaciado"/>
            </w:pPr>
          </w:p>
          <w:p w:rsidR="00EE65A7" w:rsidRPr="00F305F5" w:rsidRDefault="00EE65A7" w:rsidP="0027576C">
            <w:pPr>
              <w:pStyle w:val="Sinespaciado"/>
              <w:rPr>
                <w:b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E65A7" w:rsidRPr="00F305F5" w:rsidRDefault="00EE65A7" w:rsidP="0027576C">
            <w:pPr>
              <w:pStyle w:val="Sinespaciado"/>
              <w:jc w:val="center"/>
            </w:pPr>
          </w:p>
          <w:p w:rsidR="00EE65A7" w:rsidRPr="00F305F5" w:rsidRDefault="00EE65A7" w:rsidP="0027576C">
            <w:pPr>
              <w:pStyle w:val="Sinespaciado"/>
              <w:jc w:val="center"/>
            </w:pPr>
          </w:p>
          <w:p w:rsidR="00EE65A7" w:rsidRPr="00F305F5" w:rsidRDefault="00EE65A7" w:rsidP="0027576C">
            <w:pPr>
              <w:pStyle w:val="Sinespaciado"/>
              <w:jc w:val="center"/>
            </w:pPr>
          </w:p>
        </w:tc>
      </w:tr>
      <w:tr w:rsidR="00794870" w:rsidRPr="00F305F5" w:rsidTr="00C917C6">
        <w:trPr>
          <w:cantSplit/>
          <w:trHeight w:hRule="exact" w:val="565"/>
        </w:trPr>
        <w:tc>
          <w:tcPr>
            <w:tcW w:w="3665" w:type="dxa"/>
          </w:tcPr>
          <w:p w:rsidR="00794870" w:rsidRDefault="00794870" w:rsidP="0079487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Catherine Nieto Martínez </w:t>
            </w:r>
          </w:p>
        </w:tc>
        <w:tc>
          <w:tcPr>
            <w:tcW w:w="3330" w:type="dxa"/>
          </w:tcPr>
          <w:p w:rsidR="00794870" w:rsidRDefault="00794870" w:rsidP="0079487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Nancy Correa Torres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94870" w:rsidRDefault="00794870" w:rsidP="0079487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794870" w:rsidRPr="00F305F5" w:rsidTr="00C917C6">
        <w:trPr>
          <w:cantSplit/>
          <w:trHeight w:hRule="exact" w:val="480"/>
        </w:trPr>
        <w:tc>
          <w:tcPr>
            <w:tcW w:w="3665" w:type="dxa"/>
          </w:tcPr>
          <w:p w:rsidR="00794870" w:rsidRDefault="00794870" w:rsidP="0079487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 Técnico Administrativo </w:t>
            </w:r>
          </w:p>
        </w:tc>
        <w:tc>
          <w:tcPr>
            <w:tcW w:w="3330" w:type="dxa"/>
          </w:tcPr>
          <w:p w:rsidR="00794870" w:rsidRDefault="00794870" w:rsidP="0079487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Profesional Universitario.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794870" w:rsidRDefault="00794870" w:rsidP="0079487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Director</w:t>
            </w:r>
          </w:p>
        </w:tc>
      </w:tr>
    </w:tbl>
    <w:p w:rsidR="00EE65A7" w:rsidRPr="001168C2" w:rsidRDefault="00EE65A7" w:rsidP="00EE65A7">
      <w:pPr>
        <w:rPr>
          <w:rFonts w:asciiTheme="minorHAnsi" w:hAnsiTheme="minorHAnsi"/>
          <w:sz w:val="24"/>
          <w:szCs w:val="24"/>
        </w:rPr>
      </w:pPr>
    </w:p>
    <w:p w:rsidR="00EE65A7" w:rsidRDefault="00EE65A7" w:rsidP="00EE65A7"/>
    <w:p w:rsidR="00EE65A7" w:rsidRDefault="00EE65A7" w:rsidP="00EE65A7"/>
    <w:p w:rsidR="00EE65A7" w:rsidRDefault="00EE65A7" w:rsidP="00EE65A7"/>
    <w:p w:rsidR="000D4570" w:rsidRDefault="000D4570"/>
    <w:sectPr w:rsidR="000D4570" w:rsidSect="0027576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D7" w:rsidRDefault="008115D7" w:rsidP="00EE65A7">
      <w:r>
        <w:separator/>
      </w:r>
    </w:p>
  </w:endnote>
  <w:endnote w:type="continuationSeparator" w:id="0">
    <w:p w:rsidR="008115D7" w:rsidRDefault="008115D7" w:rsidP="00EE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D7" w:rsidRDefault="008115D7" w:rsidP="00EE65A7">
      <w:r>
        <w:separator/>
      </w:r>
    </w:p>
  </w:footnote>
  <w:footnote w:type="continuationSeparator" w:id="0">
    <w:p w:rsidR="008115D7" w:rsidRDefault="008115D7" w:rsidP="00EE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E91127" w:rsidRPr="00321CF6" w:rsidTr="0027576C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E91127" w:rsidRPr="00321CF6" w:rsidRDefault="00D90B22" w:rsidP="0027576C">
          <w:pPr>
            <w:ind w:left="-210"/>
            <w:rPr>
              <w:sz w:val="16"/>
              <w:szCs w:val="16"/>
            </w:rPr>
          </w:pPr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0" locked="0" layoutInCell="1" allowOverlap="1" wp14:anchorId="11E2FC47" wp14:editId="4BF4E1EB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771525" cy="790575"/>
                <wp:effectExtent l="19050" t="0" r="952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4" w:type="dxa"/>
          <w:gridSpan w:val="4"/>
          <w:shd w:val="clear" w:color="auto" w:fill="DBE5F1" w:themeFill="accent1" w:themeFillTint="33"/>
          <w:vAlign w:val="center"/>
        </w:tcPr>
        <w:p w:rsidR="00E91127" w:rsidRPr="002D6CDE" w:rsidRDefault="00E91127" w:rsidP="0027576C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E91127" w:rsidRPr="002D6CDE" w:rsidRDefault="00BF6345" w:rsidP="0027576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MU</w:t>
          </w:r>
          <w:r w:rsidR="00D90B22">
            <w:rPr>
              <w:b/>
              <w:sz w:val="16"/>
              <w:szCs w:val="16"/>
            </w:rPr>
            <w:t xml:space="preserve">NICIPAL DE CULTURA Y TURISMO </w:t>
          </w:r>
        </w:p>
      </w:tc>
    </w:tr>
    <w:tr w:rsidR="00E91127" w:rsidRPr="00321CF6" w:rsidTr="0027576C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E91127" w:rsidRPr="002D6CDE" w:rsidRDefault="00E91127" w:rsidP="0027576C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E91127" w:rsidRPr="006C6496" w:rsidRDefault="00E91127" w:rsidP="0027576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GESTIÓN JURIDICA</w:t>
          </w:r>
          <w:r w:rsidR="00362313">
            <w:rPr>
              <w:b/>
              <w:sz w:val="16"/>
              <w:szCs w:val="16"/>
            </w:rPr>
            <w:t xml:space="preserve"> Y CONTRACTUAL  </w:t>
          </w:r>
        </w:p>
      </w:tc>
    </w:tr>
    <w:tr w:rsidR="00E91127" w:rsidRPr="00321CF6" w:rsidTr="0027576C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E91127" w:rsidRPr="002D6CDE" w:rsidRDefault="00E91127" w:rsidP="0027576C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E91127" w:rsidRPr="00873CBF" w:rsidRDefault="00E91127" w:rsidP="00EE65A7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PROCEDIMIENTO </w:t>
          </w:r>
          <w:r w:rsidRPr="00EE65A7">
            <w:rPr>
              <w:b/>
              <w:sz w:val="16"/>
              <w:szCs w:val="16"/>
            </w:rPr>
            <w:t xml:space="preserve">ATENCION </w:t>
          </w:r>
          <w:r>
            <w:rPr>
              <w:b/>
              <w:sz w:val="16"/>
              <w:szCs w:val="16"/>
            </w:rPr>
            <w:t xml:space="preserve">A </w:t>
          </w:r>
          <w:r w:rsidRPr="00EE65A7">
            <w:rPr>
              <w:b/>
              <w:sz w:val="16"/>
              <w:szCs w:val="16"/>
            </w:rPr>
            <w:t>DEMANDAS JUDICIALES</w:t>
          </w:r>
        </w:p>
      </w:tc>
    </w:tr>
    <w:tr w:rsidR="00E91127" w:rsidRPr="00321CF6" w:rsidTr="0027576C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E91127" w:rsidRPr="00321CF6" w:rsidRDefault="00E91127" w:rsidP="0027576C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E91127" w:rsidRPr="006C6496" w:rsidRDefault="00E91127" w:rsidP="0027576C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>CÓDIGO:</w:t>
          </w:r>
          <w:r>
            <w:rPr>
              <w:b/>
              <w:bCs/>
              <w:color w:val="000000"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t>AP-GJ</w:t>
          </w:r>
          <w:r w:rsidR="00E500CB">
            <w:rPr>
              <w:bCs/>
              <w:sz w:val="16"/>
              <w:szCs w:val="16"/>
            </w:rPr>
            <w:t>C</w:t>
          </w:r>
          <w:r w:rsidR="00D90B22">
            <w:rPr>
              <w:bCs/>
              <w:sz w:val="16"/>
              <w:szCs w:val="16"/>
            </w:rPr>
            <w:t>-PC-001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E91127" w:rsidRPr="006C6496" w:rsidRDefault="00E91127" w:rsidP="0027576C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Pr="004D28DC">
            <w:rPr>
              <w:bCs/>
              <w:color w:val="000000"/>
              <w:sz w:val="16"/>
              <w:szCs w:val="16"/>
            </w:rPr>
            <w:t>01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E91127" w:rsidRPr="006C6496" w:rsidRDefault="00AA5926" w:rsidP="0027576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FECHA:</w:t>
          </w:r>
          <w:r w:rsidR="00EC7BCB">
            <w:rPr>
              <w:b/>
              <w:bCs/>
              <w:color w:val="000000"/>
              <w:sz w:val="16"/>
              <w:szCs w:val="16"/>
            </w:rPr>
            <w:t xml:space="preserve"> </w:t>
          </w:r>
          <w:r w:rsidR="00EC7BCB" w:rsidRPr="00EC7BCB">
            <w:rPr>
              <w:bCs/>
              <w:color w:val="000000"/>
              <w:sz w:val="16"/>
              <w:szCs w:val="16"/>
            </w:rPr>
            <w:t>23/10/2014</w:t>
          </w:r>
        </w:p>
      </w:tc>
      <w:tc>
        <w:tcPr>
          <w:tcW w:w="1864" w:type="dxa"/>
        </w:tcPr>
        <w:p w:rsidR="00E91127" w:rsidRDefault="00E91127" w:rsidP="0027576C">
          <w:pPr>
            <w:pStyle w:val="Sinespaci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    </w:t>
          </w:r>
        </w:p>
        <w:p w:rsidR="00E91127" w:rsidRPr="006C6496" w:rsidRDefault="00E91127" w:rsidP="0027576C">
          <w:pPr>
            <w:pStyle w:val="Sinespaci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s-ES"/>
            </w:rPr>
            <w:t xml:space="preserve">       </w:t>
          </w:r>
          <w:r w:rsidRPr="006C6496">
            <w:rPr>
              <w:b/>
              <w:sz w:val="16"/>
              <w:szCs w:val="16"/>
              <w:lang w:val="es-ES"/>
            </w:rPr>
            <w:t xml:space="preserve">Página </w:t>
          </w:r>
          <w:r w:rsidR="00E86576" w:rsidRPr="006C6496">
            <w:rPr>
              <w:b/>
              <w:sz w:val="16"/>
              <w:szCs w:val="16"/>
            </w:rPr>
            <w:fldChar w:fldCharType="begin"/>
          </w:r>
          <w:r w:rsidRPr="006C6496">
            <w:rPr>
              <w:b/>
              <w:sz w:val="16"/>
              <w:szCs w:val="16"/>
            </w:rPr>
            <w:instrText>PAGE  \* Arabic  \* MERGEFORMAT</w:instrText>
          </w:r>
          <w:r w:rsidR="00E86576" w:rsidRPr="006C6496">
            <w:rPr>
              <w:b/>
              <w:sz w:val="16"/>
              <w:szCs w:val="16"/>
            </w:rPr>
            <w:fldChar w:fldCharType="separate"/>
          </w:r>
          <w:r w:rsidR="00F2614C" w:rsidRPr="00F2614C">
            <w:rPr>
              <w:b/>
              <w:noProof/>
              <w:sz w:val="16"/>
              <w:szCs w:val="16"/>
              <w:lang w:val="es-ES"/>
            </w:rPr>
            <w:t>1</w:t>
          </w:r>
          <w:r w:rsidR="00E86576" w:rsidRPr="006C6496">
            <w:rPr>
              <w:b/>
              <w:sz w:val="16"/>
              <w:szCs w:val="16"/>
            </w:rPr>
            <w:fldChar w:fldCharType="end"/>
          </w:r>
          <w:r w:rsidRPr="006C6496">
            <w:rPr>
              <w:b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F2614C" w:rsidRPr="00F2614C">
              <w:rPr>
                <w:b/>
                <w:noProof/>
                <w:sz w:val="16"/>
                <w:szCs w:val="16"/>
                <w:lang w:val="es-ES"/>
              </w:rPr>
              <w:t>6</w:t>
            </w:r>
          </w:fldSimple>
        </w:p>
      </w:tc>
    </w:tr>
  </w:tbl>
  <w:p w:rsidR="00E91127" w:rsidRDefault="00E911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A7"/>
    <w:rsid w:val="00014B80"/>
    <w:rsid w:val="00026CAE"/>
    <w:rsid w:val="0004057D"/>
    <w:rsid w:val="00045403"/>
    <w:rsid w:val="00045DFA"/>
    <w:rsid w:val="00074D8F"/>
    <w:rsid w:val="00096C25"/>
    <w:rsid w:val="000A3AFF"/>
    <w:rsid w:val="000C3662"/>
    <w:rsid w:val="000D04E7"/>
    <w:rsid w:val="000D4570"/>
    <w:rsid w:val="000E7797"/>
    <w:rsid w:val="001379A2"/>
    <w:rsid w:val="00194C7C"/>
    <w:rsid w:val="001D0B5B"/>
    <w:rsid w:val="001E7B59"/>
    <w:rsid w:val="001F6EFF"/>
    <w:rsid w:val="002330A5"/>
    <w:rsid w:val="0027576C"/>
    <w:rsid w:val="002C4C74"/>
    <w:rsid w:val="00362313"/>
    <w:rsid w:val="00363FFD"/>
    <w:rsid w:val="00410D98"/>
    <w:rsid w:val="00460576"/>
    <w:rsid w:val="00462474"/>
    <w:rsid w:val="004B6BC0"/>
    <w:rsid w:val="004C11D5"/>
    <w:rsid w:val="004E4701"/>
    <w:rsid w:val="00562E69"/>
    <w:rsid w:val="00620F6D"/>
    <w:rsid w:val="0063653D"/>
    <w:rsid w:val="007821CF"/>
    <w:rsid w:val="00794061"/>
    <w:rsid w:val="00794870"/>
    <w:rsid w:val="007D6167"/>
    <w:rsid w:val="00800508"/>
    <w:rsid w:val="008115D7"/>
    <w:rsid w:val="00815BD4"/>
    <w:rsid w:val="00842156"/>
    <w:rsid w:val="00856BEF"/>
    <w:rsid w:val="008E4ACE"/>
    <w:rsid w:val="00924ED3"/>
    <w:rsid w:val="00940178"/>
    <w:rsid w:val="009448AB"/>
    <w:rsid w:val="009768E2"/>
    <w:rsid w:val="0099473C"/>
    <w:rsid w:val="009C4C68"/>
    <w:rsid w:val="009C6042"/>
    <w:rsid w:val="009D3247"/>
    <w:rsid w:val="00A1374B"/>
    <w:rsid w:val="00A713EF"/>
    <w:rsid w:val="00AA5926"/>
    <w:rsid w:val="00AB74B4"/>
    <w:rsid w:val="00AC789D"/>
    <w:rsid w:val="00B05517"/>
    <w:rsid w:val="00B53FCB"/>
    <w:rsid w:val="00B9714C"/>
    <w:rsid w:val="00BF6345"/>
    <w:rsid w:val="00C17424"/>
    <w:rsid w:val="00C24FFA"/>
    <w:rsid w:val="00C40910"/>
    <w:rsid w:val="00C917C6"/>
    <w:rsid w:val="00CB1FDF"/>
    <w:rsid w:val="00CC01DD"/>
    <w:rsid w:val="00CC79F8"/>
    <w:rsid w:val="00CE2F0C"/>
    <w:rsid w:val="00D00B7E"/>
    <w:rsid w:val="00D141D9"/>
    <w:rsid w:val="00D61E9F"/>
    <w:rsid w:val="00D819DE"/>
    <w:rsid w:val="00D90B22"/>
    <w:rsid w:val="00E13107"/>
    <w:rsid w:val="00E500CB"/>
    <w:rsid w:val="00E83DBF"/>
    <w:rsid w:val="00E86576"/>
    <w:rsid w:val="00E901B8"/>
    <w:rsid w:val="00E91127"/>
    <w:rsid w:val="00EC7BCB"/>
    <w:rsid w:val="00EE00BD"/>
    <w:rsid w:val="00EE65A7"/>
    <w:rsid w:val="00F076DD"/>
    <w:rsid w:val="00F131B5"/>
    <w:rsid w:val="00F2614C"/>
    <w:rsid w:val="00F32DF6"/>
    <w:rsid w:val="00FE1FA1"/>
    <w:rsid w:val="00FE3B99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27F5E6F-4860-4C06-91CD-38870571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65A7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EE65A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EE65A7"/>
    <w:rPr>
      <w:rFonts w:ascii="Arial" w:eastAsia="Times New Roman" w:hAnsi="Arial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EE65A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5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EE65A7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EE65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65A7"/>
    <w:rPr>
      <w:rFonts w:ascii="Arial" w:eastAsia="Times New Roman" w:hAnsi="Arial" w:cs="Arial"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EE65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65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5A7"/>
    <w:rPr>
      <w:rFonts w:ascii="Arial" w:eastAsia="Times New Roman" w:hAnsi="Arial" w:cs="Arial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1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107"/>
    <w:rPr>
      <w:rFonts w:ascii="Segoe UI" w:eastAsia="Times New Roman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40E5D-EF24-4C34-A48A-3E91C4A5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MERIZALDE</dc:creator>
  <cp:lastModifiedBy>CPE - BIBLIOTECA</cp:lastModifiedBy>
  <cp:revision>2</cp:revision>
  <cp:lastPrinted>2014-11-20T21:18:00Z</cp:lastPrinted>
  <dcterms:created xsi:type="dcterms:W3CDTF">2017-05-17T14:18:00Z</dcterms:created>
  <dcterms:modified xsi:type="dcterms:W3CDTF">2017-05-17T14:18:00Z</dcterms:modified>
</cp:coreProperties>
</file>