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62" w:rsidRPr="001D729B" w:rsidRDefault="00290562" w:rsidP="00290562">
      <w:pPr>
        <w:rPr>
          <w:sz w:val="24"/>
          <w:szCs w:val="24"/>
        </w:rPr>
      </w:pPr>
      <w:r>
        <w:rPr>
          <w:sz w:val="24"/>
          <w:szCs w:val="24"/>
        </w:rPr>
        <w:t xml:space="preserve"> </w:t>
      </w:r>
    </w:p>
    <w:tbl>
      <w:tblPr>
        <w:tblStyle w:val="Tablaconcuadrcula"/>
        <w:tblW w:w="5246" w:type="pct"/>
        <w:tblInd w:w="-176" w:type="dxa"/>
        <w:tblLayout w:type="fixed"/>
        <w:tblLook w:val="04A0" w:firstRow="1" w:lastRow="0" w:firstColumn="1" w:lastColumn="0" w:noHBand="0" w:noVBand="1"/>
      </w:tblPr>
      <w:tblGrid>
        <w:gridCol w:w="549"/>
        <w:gridCol w:w="2143"/>
        <w:gridCol w:w="1126"/>
        <w:gridCol w:w="1719"/>
        <w:gridCol w:w="1420"/>
        <w:gridCol w:w="2853"/>
      </w:tblGrid>
      <w:tr w:rsidR="00290562" w:rsidRPr="001D729B" w:rsidTr="00F41CA6">
        <w:tc>
          <w:tcPr>
            <w:tcW w:w="5000" w:type="pct"/>
            <w:gridSpan w:val="6"/>
            <w:shd w:val="clear" w:color="auto" w:fill="DBE5F1" w:themeFill="accent1" w:themeFillTint="33"/>
          </w:tcPr>
          <w:p w:rsidR="00290562" w:rsidRPr="001D729B" w:rsidRDefault="00290562" w:rsidP="00F41CA6">
            <w:pPr>
              <w:pStyle w:val="Prrafodelista"/>
              <w:numPr>
                <w:ilvl w:val="0"/>
                <w:numId w:val="1"/>
              </w:numPr>
              <w:spacing w:after="0" w:line="240" w:lineRule="auto"/>
              <w:rPr>
                <w:rFonts w:ascii="Arial" w:hAnsi="Arial" w:cs="Arial"/>
                <w:b/>
                <w:lang w:val="es-ES"/>
              </w:rPr>
            </w:pPr>
            <w:r w:rsidRPr="001D729B">
              <w:rPr>
                <w:rFonts w:ascii="Arial" w:hAnsi="Arial" w:cs="Arial"/>
                <w:b/>
                <w:lang w:val="es-ES"/>
              </w:rPr>
              <w:t>OBJETIVO</w:t>
            </w:r>
          </w:p>
        </w:tc>
      </w:tr>
      <w:tr w:rsidR="00290562" w:rsidRPr="001D729B" w:rsidTr="00F41CA6">
        <w:tc>
          <w:tcPr>
            <w:tcW w:w="5000" w:type="pct"/>
            <w:gridSpan w:val="6"/>
            <w:tcBorders>
              <w:bottom w:val="single" w:sz="4" w:space="0" w:color="auto"/>
            </w:tcBorders>
          </w:tcPr>
          <w:p w:rsidR="00D05373" w:rsidRPr="00D05373" w:rsidRDefault="0054591F" w:rsidP="00D05373">
            <w:pPr>
              <w:pStyle w:val="Textoindependiente"/>
              <w:jc w:val="both"/>
              <w:rPr>
                <w:lang w:val="es-CO"/>
              </w:rPr>
            </w:pPr>
            <w:r w:rsidRPr="00A77E7C">
              <w:rPr>
                <w:lang w:val="es-CO"/>
              </w:rPr>
              <w:t>establecer las políticas, condiciones, actividades, responsabilidades y controles para lograr un adecuado tratamiento y control de los servicios o productos que no cumplen con los requisitos establecidos en el Sistema Integrado de Gestión de la Calidad.</w:t>
            </w:r>
          </w:p>
        </w:tc>
      </w:tr>
      <w:tr w:rsidR="00290562" w:rsidRPr="001D729B" w:rsidTr="00F41CA6">
        <w:tc>
          <w:tcPr>
            <w:tcW w:w="5000" w:type="pct"/>
            <w:gridSpan w:val="6"/>
            <w:shd w:val="clear" w:color="auto" w:fill="DBE5F1" w:themeFill="accent1" w:themeFillTint="33"/>
          </w:tcPr>
          <w:p w:rsidR="00290562" w:rsidRPr="001D729B" w:rsidRDefault="00290562" w:rsidP="00F41CA6">
            <w:pPr>
              <w:pStyle w:val="Prrafodelista"/>
              <w:numPr>
                <w:ilvl w:val="0"/>
                <w:numId w:val="1"/>
              </w:numPr>
              <w:spacing w:after="0" w:line="240" w:lineRule="auto"/>
              <w:rPr>
                <w:rFonts w:ascii="Arial" w:hAnsi="Arial" w:cs="Arial"/>
                <w:b/>
                <w:lang w:val="es-ES"/>
              </w:rPr>
            </w:pPr>
            <w:r w:rsidRPr="001D729B">
              <w:rPr>
                <w:rFonts w:ascii="Arial" w:hAnsi="Arial" w:cs="Arial"/>
                <w:b/>
                <w:lang w:val="es-ES"/>
              </w:rPr>
              <w:t>ALCANCE</w:t>
            </w:r>
          </w:p>
        </w:tc>
      </w:tr>
      <w:tr w:rsidR="00290562" w:rsidRPr="001D729B" w:rsidTr="00F41CA6">
        <w:tc>
          <w:tcPr>
            <w:tcW w:w="5000" w:type="pct"/>
            <w:gridSpan w:val="6"/>
            <w:tcBorders>
              <w:bottom w:val="single" w:sz="4" w:space="0" w:color="auto"/>
            </w:tcBorders>
          </w:tcPr>
          <w:p w:rsidR="00290562" w:rsidRPr="001D729B" w:rsidRDefault="00290562" w:rsidP="00290562">
            <w:pPr>
              <w:jc w:val="both"/>
              <w:rPr>
                <w:lang w:val="es-ES"/>
              </w:rPr>
            </w:pPr>
            <w:r w:rsidRPr="001D729B">
              <w:rPr>
                <w:lang w:val="es-ES"/>
              </w:rPr>
              <w:t xml:space="preserve">Este procedimiento inicia con </w:t>
            </w:r>
            <w:r w:rsidR="008976C3">
              <w:rPr>
                <w:lang w:val="es-ES"/>
              </w:rPr>
              <w:t xml:space="preserve">la identificación del producto y/o servicio no conforme, </w:t>
            </w:r>
            <w:r>
              <w:rPr>
                <w:lang w:val="es-ES"/>
              </w:rPr>
              <w:t xml:space="preserve">contempla las actividades de seguimiento, control y tratamiento del producto y/o servicio no conforme, </w:t>
            </w:r>
            <w:r w:rsidRPr="001D729B">
              <w:rPr>
                <w:lang w:val="es-ES"/>
              </w:rPr>
              <w:t xml:space="preserve"> finaliza con</w:t>
            </w:r>
            <w:r w:rsidR="008976C3">
              <w:rPr>
                <w:lang w:val="es-ES"/>
              </w:rPr>
              <w:t xml:space="preserve"> </w:t>
            </w:r>
            <w:r w:rsidR="002B42A8">
              <w:rPr>
                <w:lang w:val="es-ES"/>
              </w:rPr>
              <w:t>el archivo de los documentos</w:t>
            </w:r>
            <w:r w:rsidRPr="001D729B">
              <w:rPr>
                <w:lang w:val="es-ES"/>
              </w:rPr>
              <w:t>.</w:t>
            </w:r>
          </w:p>
        </w:tc>
      </w:tr>
      <w:tr w:rsidR="00290562" w:rsidRPr="001D729B" w:rsidTr="00F41CA6">
        <w:tc>
          <w:tcPr>
            <w:tcW w:w="5000" w:type="pct"/>
            <w:gridSpan w:val="6"/>
            <w:shd w:val="clear" w:color="auto" w:fill="DBE5F1" w:themeFill="accent1" w:themeFillTint="33"/>
          </w:tcPr>
          <w:p w:rsidR="00290562" w:rsidRPr="001D729B" w:rsidRDefault="00290562" w:rsidP="00F41CA6">
            <w:pPr>
              <w:pStyle w:val="Prrafodelista"/>
              <w:numPr>
                <w:ilvl w:val="0"/>
                <w:numId w:val="1"/>
              </w:numPr>
              <w:spacing w:after="0" w:line="240" w:lineRule="auto"/>
              <w:rPr>
                <w:rFonts w:ascii="Arial" w:hAnsi="Arial" w:cs="Arial"/>
                <w:b/>
                <w:lang w:val="es-ES"/>
              </w:rPr>
            </w:pPr>
            <w:r w:rsidRPr="001D729B">
              <w:rPr>
                <w:rFonts w:ascii="Arial" w:hAnsi="Arial" w:cs="Arial"/>
                <w:b/>
                <w:lang w:val="es-ES"/>
              </w:rPr>
              <w:t>DEFINICIONES</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ACCIÓN CORRECTIVA</w:t>
            </w:r>
          </w:p>
        </w:tc>
        <w:tc>
          <w:tcPr>
            <w:tcW w:w="3628" w:type="pct"/>
            <w:gridSpan w:val="4"/>
            <w:vAlign w:val="center"/>
          </w:tcPr>
          <w:p w:rsidR="00290562" w:rsidRPr="00D05373" w:rsidRDefault="00290562" w:rsidP="00F41CA6">
            <w:pPr>
              <w:jc w:val="both"/>
              <w:rPr>
                <w:lang w:val="es-CO"/>
              </w:rPr>
            </w:pPr>
            <w:r w:rsidRPr="00D05373">
              <w:rPr>
                <w:lang w:val="es-CO"/>
              </w:rPr>
              <w:t>Acción tomada para eliminar la causa de una no conformidad detectada u otra situación indeseable.</w:t>
            </w:r>
          </w:p>
        </w:tc>
      </w:tr>
      <w:tr w:rsidR="00D05373" w:rsidRPr="001D729B" w:rsidTr="00F41CA6">
        <w:tc>
          <w:tcPr>
            <w:tcW w:w="1372" w:type="pct"/>
            <w:gridSpan w:val="2"/>
            <w:vAlign w:val="center"/>
          </w:tcPr>
          <w:p w:rsidR="00D05373" w:rsidRPr="00D05373" w:rsidRDefault="00D05373" w:rsidP="00F41CA6">
            <w:pPr>
              <w:jc w:val="center"/>
              <w:rPr>
                <w:b/>
              </w:rPr>
            </w:pPr>
            <w:r w:rsidRPr="00D05373">
              <w:rPr>
                <w:rFonts w:eastAsiaTheme="minorHAnsi"/>
                <w:b/>
                <w:bCs/>
                <w:lang w:val="es-CO" w:eastAsia="en-US"/>
              </w:rPr>
              <w:t>REQUISITO</w:t>
            </w:r>
          </w:p>
        </w:tc>
        <w:tc>
          <w:tcPr>
            <w:tcW w:w="3628" w:type="pct"/>
            <w:gridSpan w:val="4"/>
            <w:vAlign w:val="center"/>
          </w:tcPr>
          <w:p w:rsidR="00D05373" w:rsidRPr="00D05373" w:rsidRDefault="00D05373" w:rsidP="00F41CA6">
            <w:pPr>
              <w:jc w:val="both"/>
              <w:rPr>
                <w:lang w:val="es-CO"/>
              </w:rPr>
            </w:pPr>
            <w:r w:rsidRPr="00D05373">
              <w:rPr>
                <w:rFonts w:eastAsiaTheme="minorHAnsi"/>
                <w:lang w:val="es-CO" w:eastAsia="en-US"/>
              </w:rPr>
              <w:t>Necesidad o expectativa establecida, general implícita u obligada.</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ACCIÓN PREVENTIVA</w:t>
            </w:r>
          </w:p>
        </w:tc>
        <w:tc>
          <w:tcPr>
            <w:tcW w:w="3628" w:type="pct"/>
            <w:gridSpan w:val="4"/>
            <w:vAlign w:val="center"/>
          </w:tcPr>
          <w:p w:rsidR="00290562" w:rsidRPr="00D05373" w:rsidRDefault="00290562" w:rsidP="00F41CA6">
            <w:pPr>
              <w:jc w:val="both"/>
              <w:rPr>
                <w:lang w:val="es-CO"/>
              </w:rPr>
            </w:pPr>
            <w:r w:rsidRPr="00D05373">
              <w:rPr>
                <w:lang w:val="es-CO"/>
              </w:rPr>
              <w:t>Acción tomada para eliminar la causa de una no conformidad potencial u otra situación potencialmente indeseable.</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AUDITORÍA INTERNA</w:t>
            </w:r>
          </w:p>
        </w:tc>
        <w:tc>
          <w:tcPr>
            <w:tcW w:w="3628" w:type="pct"/>
            <w:gridSpan w:val="4"/>
            <w:vAlign w:val="center"/>
          </w:tcPr>
          <w:p w:rsidR="00290562" w:rsidRPr="00D05373" w:rsidRDefault="00290562" w:rsidP="00F41CA6">
            <w:pPr>
              <w:jc w:val="both"/>
              <w:rPr>
                <w:lang w:val="es-CO"/>
              </w:rPr>
            </w:pPr>
            <w:r w:rsidRPr="00D05373">
              <w:rPr>
                <w:lang w:val="es-CO"/>
              </w:rPr>
              <w:t>Proceso sistemático, independiente y documentado para obtener evidencia de la auditoría y evaluarla objetivamente para determinar la medida en la cual se cumplen los criterios de auditoría</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 xml:space="preserve">CORRECCIÓN </w:t>
            </w:r>
          </w:p>
        </w:tc>
        <w:tc>
          <w:tcPr>
            <w:tcW w:w="3628" w:type="pct"/>
            <w:gridSpan w:val="4"/>
            <w:vAlign w:val="center"/>
          </w:tcPr>
          <w:p w:rsidR="00290562" w:rsidRPr="00D05373" w:rsidRDefault="00290562" w:rsidP="00F41CA6">
            <w:pPr>
              <w:jc w:val="both"/>
              <w:rPr>
                <w:lang w:val="es-CO"/>
              </w:rPr>
            </w:pPr>
            <w:r w:rsidRPr="00D05373">
              <w:rPr>
                <w:lang w:val="es-CO"/>
              </w:rPr>
              <w:t xml:space="preserve">Acción tomada para eliminar una no conformidad detectada.  </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MEJORA CONTINUA</w:t>
            </w:r>
          </w:p>
        </w:tc>
        <w:tc>
          <w:tcPr>
            <w:tcW w:w="3628" w:type="pct"/>
            <w:gridSpan w:val="4"/>
            <w:vAlign w:val="center"/>
          </w:tcPr>
          <w:p w:rsidR="00290562" w:rsidRPr="00D05373" w:rsidRDefault="00290562" w:rsidP="00F41CA6">
            <w:pPr>
              <w:jc w:val="both"/>
              <w:rPr>
                <w:lang w:val="es-CO"/>
              </w:rPr>
            </w:pPr>
            <w:r w:rsidRPr="00D05373">
              <w:rPr>
                <w:lang w:val="es-CO"/>
              </w:rPr>
              <w:t>Acción tomada para eliminar la causa de una no conformidad detectada u otra situación indeseable.</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EFICIENCIA</w:t>
            </w:r>
          </w:p>
        </w:tc>
        <w:tc>
          <w:tcPr>
            <w:tcW w:w="3628" w:type="pct"/>
            <w:gridSpan w:val="4"/>
            <w:vAlign w:val="center"/>
          </w:tcPr>
          <w:p w:rsidR="00290562" w:rsidRPr="00D05373" w:rsidRDefault="00290562" w:rsidP="00F41CA6">
            <w:pPr>
              <w:jc w:val="both"/>
              <w:rPr>
                <w:lang w:val="es-CO"/>
              </w:rPr>
            </w:pPr>
            <w:r w:rsidRPr="00D05373">
              <w:rPr>
                <w:lang w:val="es-CO"/>
              </w:rPr>
              <w:t>Acción tomada para eliminar la causa de una no conformidad potencial u otra situación potencialmente indeseable.</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EFECTIVIDAD</w:t>
            </w:r>
          </w:p>
        </w:tc>
        <w:tc>
          <w:tcPr>
            <w:tcW w:w="3628" w:type="pct"/>
            <w:gridSpan w:val="4"/>
            <w:vAlign w:val="center"/>
          </w:tcPr>
          <w:p w:rsidR="00290562" w:rsidRPr="00D05373" w:rsidRDefault="00290562" w:rsidP="00F41CA6">
            <w:pPr>
              <w:jc w:val="both"/>
              <w:rPr>
                <w:lang w:val="es-CO"/>
              </w:rPr>
            </w:pPr>
            <w:r w:rsidRPr="00D05373">
              <w:rPr>
                <w:lang w:val="es-CO"/>
              </w:rPr>
              <w:t>Proceso sistemático, independiente y documentado para obtener evidencia de la auditoría y evaluarla objetivamente para determinar la medida en la cual se cumplen los criterios de auditoría</w:t>
            </w:r>
          </w:p>
        </w:tc>
      </w:tr>
      <w:tr w:rsidR="00290562" w:rsidRPr="001D729B" w:rsidTr="00F41CA6">
        <w:tc>
          <w:tcPr>
            <w:tcW w:w="1372" w:type="pct"/>
            <w:gridSpan w:val="2"/>
            <w:vAlign w:val="center"/>
          </w:tcPr>
          <w:p w:rsidR="00290562" w:rsidRPr="00D05373" w:rsidRDefault="00311525" w:rsidP="00F41CA6">
            <w:pPr>
              <w:jc w:val="center"/>
              <w:rPr>
                <w:b/>
                <w:lang w:val="es-CO"/>
              </w:rPr>
            </w:pPr>
            <w:r w:rsidRPr="00D05373">
              <w:rPr>
                <w:b/>
                <w:lang w:val="es-CO"/>
              </w:rPr>
              <w:t>EFICACIA</w:t>
            </w:r>
          </w:p>
        </w:tc>
        <w:tc>
          <w:tcPr>
            <w:tcW w:w="3628" w:type="pct"/>
            <w:gridSpan w:val="4"/>
            <w:vAlign w:val="center"/>
          </w:tcPr>
          <w:p w:rsidR="00290562" w:rsidRPr="00D05373" w:rsidRDefault="00290562" w:rsidP="00F41CA6">
            <w:pPr>
              <w:jc w:val="both"/>
              <w:rPr>
                <w:lang w:val="es-CO"/>
              </w:rPr>
            </w:pPr>
            <w:r w:rsidRPr="00D05373">
              <w:rPr>
                <w:lang w:val="es-CO"/>
              </w:rPr>
              <w:t xml:space="preserve">Acción tomada para eliminar una no conformidad detectada.  </w:t>
            </w:r>
          </w:p>
        </w:tc>
      </w:tr>
      <w:tr w:rsidR="00290562" w:rsidRPr="001D729B" w:rsidTr="00F41CA6">
        <w:tc>
          <w:tcPr>
            <w:tcW w:w="5000" w:type="pct"/>
            <w:gridSpan w:val="6"/>
            <w:shd w:val="clear" w:color="auto" w:fill="DBE5F1" w:themeFill="accent1" w:themeFillTint="33"/>
            <w:vAlign w:val="center"/>
          </w:tcPr>
          <w:p w:rsidR="00290562" w:rsidRPr="001D729B" w:rsidRDefault="00290562" w:rsidP="00F41CA6">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DOCUMENTOS DE REFERENCIA Y NORMATIVIDAD</w:t>
            </w:r>
          </w:p>
        </w:tc>
      </w:tr>
      <w:tr w:rsidR="00290562" w:rsidRPr="001D729B" w:rsidTr="00F41CA6">
        <w:tc>
          <w:tcPr>
            <w:tcW w:w="5000" w:type="pct"/>
            <w:gridSpan w:val="6"/>
            <w:vAlign w:val="center"/>
          </w:tcPr>
          <w:p w:rsidR="00290562" w:rsidRPr="001D729B" w:rsidRDefault="00290562" w:rsidP="00F41CA6">
            <w:pPr>
              <w:jc w:val="both"/>
              <w:rPr>
                <w:lang w:val="es-CO"/>
              </w:rPr>
            </w:pPr>
            <w:r w:rsidRPr="001D729B">
              <w:rPr>
                <w:lang w:val="es-CO"/>
              </w:rPr>
              <w:t xml:space="preserve">Ley 87 de 1993: </w:t>
            </w:r>
            <w:bookmarkStart w:id="0" w:name="OLE_LINK1"/>
            <w:bookmarkStart w:id="1" w:name="OLE_LINK2"/>
            <w:r w:rsidRPr="001D729B">
              <w:rPr>
                <w:lang w:val="es-CO"/>
              </w:rPr>
              <w:t>“Por la cual se establecen normas para el ejercicio del Control Interno en las entidades y organismos del Estado y se dictan otras disposiciones”</w:t>
            </w:r>
            <w:bookmarkEnd w:id="0"/>
            <w:bookmarkEnd w:id="1"/>
            <w:r w:rsidRPr="001D729B">
              <w:rPr>
                <w:lang w:val="es-CO"/>
              </w:rPr>
              <w:t>.</w:t>
            </w:r>
          </w:p>
        </w:tc>
      </w:tr>
      <w:tr w:rsidR="00E73469" w:rsidRPr="001D729B" w:rsidTr="00F41CA6">
        <w:tc>
          <w:tcPr>
            <w:tcW w:w="5000" w:type="pct"/>
            <w:gridSpan w:val="6"/>
            <w:vAlign w:val="center"/>
          </w:tcPr>
          <w:p w:rsidR="00E73469" w:rsidRPr="00ED5529" w:rsidRDefault="00ED5529" w:rsidP="00F41CA6">
            <w:pPr>
              <w:jc w:val="both"/>
              <w:rPr>
                <w:rFonts w:eastAsiaTheme="minorHAnsi"/>
                <w:lang w:eastAsia="en-US"/>
              </w:rPr>
            </w:pPr>
            <w:r>
              <w:rPr>
                <w:lang w:val="es-ES"/>
              </w:rPr>
              <w:t>Decreto 1499 del 2017</w:t>
            </w:r>
            <w:r w:rsidRPr="000319D7">
              <w:rPr>
                <w:lang w:val="es-ES"/>
              </w:rPr>
              <w:t xml:space="preserve"> </w:t>
            </w:r>
            <w:r>
              <w:rPr>
                <w:lang w:val="es-ES"/>
              </w:rPr>
              <w:t>“por medio del cual se modifica el decreto 1083 del 2015, decreto único reglamentario del sector función pública, en lo relacionado con el sistema de gestión establecido en el artículo 133 de la ley 1753 del 2015.</w:t>
            </w:r>
          </w:p>
        </w:tc>
      </w:tr>
      <w:tr w:rsidR="00290562" w:rsidRPr="001D729B" w:rsidTr="00F41CA6">
        <w:tc>
          <w:tcPr>
            <w:tcW w:w="5000" w:type="pct"/>
            <w:gridSpan w:val="6"/>
            <w:vAlign w:val="center"/>
          </w:tcPr>
          <w:p w:rsidR="00290562" w:rsidRPr="001D729B" w:rsidRDefault="00ED5529" w:rsidP="00F41CA6">
            <w:pPr>
              <w:jc w:val="both"/>
              <w:rPr>
                <w:rFonts w:eastAsiaTheme="minorHAnsi"/>
                <w:lang w:val="es-CO" w:eastAsia="en-US"/>
              </w:rPr>
            </w:pPr>
            <w:r>
              <w:rPr>
                <w:lang w:val="es-CO"/>
              </w:rPr>
              <w:t>NTCISO 9001:2015</w:t>
            </w:r>
            <w:r w:rsidR="00290562" w:rsidRPr="001D729B">
              <w:rPr>
                <w:lang w:val="es-CO"/>
              </w:rPr>
              <w:t>: Norma Internacional que especifica los requisitos para un sistema de gestión de la calidad.</w:t>
            </w:r>
          </w:p>
        </w:tc>
      </w:tr>
      <w:tr w:rsidR="00290562" w:rsidRPr="001D729B" w:rsidTr="00F41CA6">
        <w:tc>
          <w:tcPr>
            <w:tcW w:w="5000" w:type="pct"/>
            <w:gridSpan w:val="6"/>
            <w:vAlign w:val="center"/>
          </w:tcPr>
          <w:p w:rsidR="00290562" w:rsidRPr="00403E26" w:rsidRDefault="00403E26" w:rsidP="00F41CA6">
            <w:pPr>
              <w:jc w:val="both"/>
              <w:rPr>
                <w:rFonts w:eastAsiaTheme="minorHAnsi"/>
                <w:lang w:val="es-CO" w:eastAsia="en-US"/>
              </w:rPr>
            </w:pPr>
            <w:r w:rsidRPr="00403E26">
              <w:rPr>
                <w:rFonts w:eastAsiaTheme="minorHAnsi"/>
                <w:lang w:val="es-CO" w:eastAsia="en-US"/>
              </w:rPr>
              <w:t>Resolución 21 del 21 de Junio de 2014 “por medio de la cual se adopta el Sistema Integrado de Gestión de Calidad”</w:t>
            </w:r>
          </w:p>
        </w:tc>
      </w:tr>
      <w:tr w:rsidR="00290562" w:rsidRPr="001D729B" w:rsidTr="00F41CA6">
        <w:tc>
          <w:tcPr>
            <w:tcW w:w="5000" w:type="pct"/>
            <w:gridSpan w:val="6"/>
            <w:tcBorders>
              <w:bottom w:val="single" w:sz="4" w:space="0" w:color="auto"/>
            </w:tcBorders>
            <w:shd w:val="clear" w:color="auto" w:fill="DBE5F1" w:themeFill="accent1" w:themeFillTint="33"/>
            <w:vAlign w:val="center"/>
          </w:tcPr>
          <w:p w:rsidR="00290562" w:rsidRPr="001D729B" w:rsidRDefault="00290562" w:rsidP="00F41CA6">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RESPONSABLE DEL PROCEDIMIENTO</w:t>
            </w:r>
          </w:p>
        </w:tc>
      </w:tr>
      <w:tr w:rsidR="00290562" w:rsidRPr="001D729B" w:rsidTr="00F41CA6">
        <w:trPr>
          <w:trHeight w:val="309"/>
        </w:trPr>
        <w:tc>
          <w:tcPr>
            <w:tcW w:w="5000" w:type="pct"/>
            <w:gridSpan w:val="6"/>
            <w:tcBorders>
              <w:bottom w:val="single" w:sz="4" w:space="0" w:color="auto"/>
            </w:tcBorders>
            <w:shd w:val="clear" w:color="auto" w:fill="FFFFFF" w:themeFill="background1"/>
            <w:vAlign w:val="center"/>
          </w:tcPr>
          <w:p w:rsidR="00290562" w:rsidRPr="001D729B" w:rsidRDefault="00290562" w:rsidP="00F41CA6">
            <w:pPr>
              <w:rPr>
                <w:lang w:val="es-ES"/>
              </w:rPr>
            </w:pPr>
            <w:r w:rsidRPr="000319D7">
              <w:rPr>
                <w:lang w:val="es-ES"/>
              </w:rPr>
              <w:t>Responsable de cada proceso (Todas las Áreas )</w:t>
            </w:r>
          </w:p>
        </w:tc>
      </w:tr>
      <w:tr w:rsidR="00290562" w:rsidRPr="001D729B" w:rsidTr="00F41CA6">
        <w:tc>
          <w:tcPr>
            <w:tcW w:w="5000" w:type="pct"/>
            <w:gridSpan w:val="6"/>
            <w:tcBorders>
              <w:bottom w:val="single" w:sz="4" w:space="0" w:color="auto"/>
            </w:tcBorders>
            <w:shd w:val="clear" w:color="auto" w:fill="DBE5F1" w:themeFill="accent1" w:themeFillTint="33"/>
            <w:vAlign w:val="center"/>
          </w:tcPr>
          <w:p w:rsidR="00290562" w:rsidRPr="001D729B" w:rsidRDefault="00290562" w:rsidP="00F41CA6">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RELACIÓN DE FORMATOS Y ANEXOS</w:t>
            </w:r>
          </w:p>
        </w:tc>
      </w:tr>
      <w:tr w:rsidR="00290562" w:rsidRPr="001D729B" w:rsidTr="00F41CA6">
        <w:trPr>
          <w:trHeight w:val="573"/>
        </w:trPr>
        <w:tc>
          <w:tcPr>
            <w:tcW w:w="5000" w:type="pct"/>
            <w:gridSpan w:val="6"/>
            <w:tcBorders>
              <w:bottom w:val="single" w:sz="4" w:space="0" w:color="auto"/>
            </w:tcBorders>
            <w:shd w:val="clear" w:color="auto" w:fill="auto"/>
            <w:vAlign w:val="center"/>
          </w:tcPr>
          <w:p w:rsidR="00290562" w:rsidRPr="00240753" w:rsidRDefault="000928D2" w:rsidP="00F41CA6">
            <w:pPr>
              <w:tabs>
                <w:tab w:val="left" w:pos="993"/>
                <w:tab w:val="left" w:pos="2035"/>
              </w:tabs>
              <w:jc w:val="both"/>
              <w:rPr>
                <w:lang w:val="es-CO"/>
              </w:rPr>
            </w:pPr>
            <w:r>
              <w:rPr>
                <w:bCs/>
                <w:lang w:val="es-CO"/>
              </w:rPr>
              <w:t>ES</w:t>
            </w:r>
            <w:r w:rsidR="0054591F">
              <w:rPr>
                <w:bCs/>
                <w:lang w:val="es-CO"/>
              </w:rPr>
              <w:t>T-PI</w:t>
            </w:r>
            <w:r>
              <w:rPr>
                <w:bCs/>
                <w:lang w:val="es-CO"/>
              </w:rPr>
              <w:t>C-PC-004</w:t>
            </w:r>
            <w:r w:rsidR="00290562" w:rsidRPr="00240753">
              <w:rPr>
                <w:bCs/>
                <w:lang w:val="es-CO"/>
              </w:rPr>
              <w:t xml:space="preserve">-FM-001 </w:t>
            </w:r>
            <w:r w:rsidR="00290562" w:rsidRPr="00240753">
              <w:rPr>
                <w:lang w:val="es-CO"/>
              </w:rPr>
              <w:t xml:space="preserve">Formato </w:t>
            </w:r>
            <w:r w:rsidR="00C864B0">
              <w:rPr>
                <w:lang w:val="es-CO"/>
              </w:rPr>
              <w:t>Matriz de Producto o Servicio no conforme</w:t>
            </w:r>
          </w:p>
          <w:p w:rsidR="00240753" w:rsidRDefault="006F4E6B" w:rsidP="00F41CA6">
            <w:pPr>
              <w:tabs>
                <w:tab w:val="left" w:pos="993"/>
                <w:tab w:val="left" w:pos="2035"/>
              </w:tabs>
              <w:jc w:val="both"/>
              <w:rPr>
                <w:color w:val="000000" w:themeColor="text1"/>
                <w:lang w:val="es-CO"/>
              </w:rPr>
            </w:pPr>
            <w:r>
              <w:rPr>
                <w:color w:val="000000" w:themeColor="text1"/>
                <w:lang w:val="es-CO"/>
              </w:rPr>
              <w:t>ES</w:t>
            </w:r>
            <w:r w:rsidR="0054591F">
              <w:rPr>
                <w:color w:val="000000" w:themeColor="text1"/>
                <w:lang w:val="es-CO"/>
              </w:rPr>
              <w:t>T</w:t>
            </w:r>
            <w:r>
              <w:rPr>
                <w:color w:val="000000" w:themeColor="text1"/>
                <w:lang w:val="es-CO"/>
              </w:rPr>
              <w:t>-</w:t>
            </w:r>
            <w:r w:rsidR="0054591F">
              <w:rPr>
                <w:color w:val="000000" w:themeColor="text1"/>
                <w:lang w:val="es-CO"/>
              </w:rPr>
              <w:t>PI</w:t>
            </w:r>
            <w:r>
              <w:rPr>
                <w:color w:val="000000" w:themeColor="text1"/>
                <w:lang w:val="es-CO"/>
              </w:rPr>
              <w:t>C-PC-004-FM-002</w:t>
            </w:r>
            <w:r w:rsidR="00FF3916">
              <w:rPr>
                <w:color w:val="000000" w:themeColor="text1"/>
                <w:lang w:val="es-CO"/>
              </w:rPr>
              <w:t xml:space="preserve"> </w:t>
            </w:r>
            <w:r w:rsidR="00240753" w:rsidRPr="00240753">
              <w:rPr>
                <w:color w:val="000000" w:themeColor="text1"/>
                <w:lang w:val="es-CO"/>
              </w:rPr>
              <w:t xml:space="preserve">Formato </w:t>
            </w:r>
            <w:r w:rsidR="00C864B0">
              <w:rPr>
                <w:color w:val="000000" w:themeColor="text1"/>
                <w:lang w:val="es-CO"/>
              </w:rPr>
              <w:t xml:space="preserve">Relación de </w:t>
            </w:r>
            <w:r w:rsidR="00240753" w:rsidRPr="00240753">
              <w:rPr>
                <w:color w:val="000000" w:themeColor="text1"/>
                <w:lang w:val="es-CO"/>
              </w:rPr>
              <w:t>Producto y/o servicio no conforme.</w:t>
            </w:r>
          </w:p>
          <w:p w:rsidR="00D700FF" w:rsidRDefault="00D700FF" w:rsidP="00F41CA6">
            <w:pPr>
              <w:tabs>
                <w:tab w:val="left" w:pos="993"/>
                <w:tab w:val="left" w:pos="2035"/>
              </w:tabs>
              <w:jc w:val="both"/>
              <w:rPr>
                <w:color w:val="000000" w:themeColor="text1"/>
                <w:lang w:val="es-CO"/>
              </w:rPr>
            </w:pPr>
          </w:p>
          <w:p w:rsidR="001840F5" w:rsidRPr="00B2755F" w:rsidRDefault="001840F5" w:rsidP="00F41CA6">
            <w:pPr>
              <w:tabs>
                <w:tab w:val="left" w:pos="993"/>
                <w:tab w:val="left" w:pos="2035"/>
              </w:tabs>
              <w:jc w:val="both"/>
              <w:rPr>
                <w:lang w:val="es-CO"/>
              </w:rPr>
            </w:pPr>
          </w:p>
        </w:tc>
      </w:tr>
      <w:tr w:rsidR="00290562" w:rsidRPr="001D729B" w:rsidTr="00F41CA6">
        <w:trPr>
          <w:cantSplit/>
        </w:trPr>
        <w:tc>
          <w:tcPr>
            <w:tcW w:w="5000" w:type="pct"/>
            <w:gridSpan w:val="6"/>
            <w:tcBorders>
              <w:bottom w:val="single" w:sz="4" w:space="0" w:color="auto"/>
            </w:tcBorders>
            <w:shd w:val="clear" w:color="auto" w:fill="DBE5F1" w:themeFill="accent1" w:themeFillTint="33"/>
            <w:vAlign w:val="center"/>
          </w:tcPr>
          <w:p w:rsidR="00290562" w:rsidRPr="001D729B" w:rsidRDefault="00290562" w:rsidP="00F41CA6">
            <w:pPr>
              <w:pStyle w:val="Prrafodelista"/>
              <w:numPr>
                <w:ilvl w:val="0"/>
                <w:numId w:val="1"/>
              </w:numPr>
              <w:spacing w:after="0" w:line="240" w:lineRule="auto"/>
              <w:rPr>
                <w:rFonts w:ascii="Arial" w:eastAsia="Times New Roman" w:hAnsi="Arial" w:cs="Arial"/>
                <w:b/>
                <w:sz w:val="20"/>
                <w:szCs w:val="20"/>
                <w:lang w:val="es-ES" w:eastAsia="es-CO"/>
              </w:rPr>
            </w:pPr>
            <w:r w:rsidRPr="001D729B">
              <w:rPr>
                <w:rFonts w:ascii="Arial" w:eastAsia="Times New Roman" w:hAnsi="Arial" w:cs="Arial"/>
                <w:b/>
                <w:sz w:val="20"/>
                <w:szCs w:val="20"/>
                <w:lang w:val="es-ES" w:eastAsia="es-CO"/>
              </w:rPr>
              <w:t>DESCRIPCIÓN DE LAS ACTIVIDADES DEL PROCEDIMIENTO</w:t>
            </w:r>
          </w:p>
        </w:tc>
      </w:tr>
      <w:tr w:rsidR="00290562" w:rsidRPr="001D729B" w:rsidTr="00F41CA6">
        <w:trPr>
          <w:cantSplit/>
        </w:trPr>
        <w:tc>
          <w:tcPr>
            <w:tcW w:w="280" w:type="pct"/>
            <w:vMerge w:val="restart"/>
            <w:shd w:val="clear" w:color="auto" w:fill="DBE5F1" w:themeFill="accent1" w:themeFillTint="33"/>
            <w:vAlign w:val="center"/>
          </w:tcPr>
          <w:p w:rsidR="00290562" w:rsidRPr="001D729B" w:rsidRDefault="00290562" w:rsidP="00F41CA6">
            <w:pPr>
              <w:jc w:val="center"/>
              <w:rPr>
                <w:b/>
                <w:lang w:val="es-ES"/>
              </w:rPr>
            </w:pPr>
            <w:r w:rsidRPr="001D729B">
              <w:rPr>
                <w:b/>
                <w:lang w:val="es-ES"/>
              </w:rPr>
              <w:t>No.</w:t>
            </w:r>
          </w:p>
        </w:tc>
        <w:tc>
          <w:tcPr>
            <w:tcW w:w="1666" w:type="pct"/>
            <w:gridSpan w:val="2"/>
            <w:vMerge w:val="restart"/>
            <w:tcBorders>
              <w:bottom w:val="single" w:sz="4" w:space="0" w:color="auto"/>
            </w:tcBorders>
            <w:shd w:val="clear" w:color="auto" w:fill="DBE5F1" w:themeFill="accent1" w:themeFillTint="33"/>
            <w:vAlign w:val="center"/>
          </w:tcPr>
          <w:p w:rsidR="00290562" w:rsidRPr="001D729B" w:rsidRDefault="00290562" w:rsidP="00F41CA6">
            <w:pPr>
              <w:jc w:val="center"/>
              <w:rPr>
                <w:b/>
                <w:lang w:val="es-ES"/>
              </w:rPr>
            </w:pPr>
            <w:r w:rsidRPr="001D729B">
              <w:rPr>
                <w:b/>
                <w:lang w:val="es-ES"/>
              </w:rPr>
              <w:t>Descripción de la actividad</w:t>
            </w:r>
          </w:p>
        </w:tc>
        <w:tc>
          <w:tcPr>
            <w:tcW w:w="1600" w:type="pct"/>
            <w:gridSpan w:val="2"/>
            <w:tcBorders>
              <w:bottom w:val="single" w:sz="4" w:space="0" w:color="auto"/>
            </w:tcBorders>
            <w:shd w:val="clear" w:color="auto" w:fill="DBE5F1" w:themeFill="accent1" w:themeFillTint="33"/>
            <w:vAlign w:val="center"/>
          </w:tcPr>
          <w:p w:rsidR="00290562" w:rsidRPr="001D729B" w:rsidRDefault="00290562" w:rsidP="00F41CA6">
            <w:pPr>
              <w:jc w:val="center"/>
              <w:rPr>
                <w:b/>
                <w:lang w:val="es-ES"/>
              </w:rPr>
            </w:pPr>
            <w:r w:rsidRPr="001D729B">
              <w:rPr>
                <w:b/>
                <w:lang w:val="es-ES"/>
              </w:rPr>
              <w:t>Responsable</w:t>
            </w:r>
          </w:p>
        </w:tc>
        <w:tc>
          <w:tcPr>
            <w:tcW w:w="1454" w:type="pct"/>
            <w:vMerge w:val="restart"/>
            <w:shd w:val="clear" w:color="auto" w:fill="DBE5F1" w:themeFill="accent1" w:themeFillTint="33"/>
            <w:vAlign w:val="center"/>
          </w:tcPr>
          <w:p w:rsidR="00290562" w:rsidRPr="001D729B" w:rsidRDefault="00290562" w:rsidP="00F41CA6">
            <w:pPr>
              <w:jc w:val="center"/>
              <w:rPr>
                <w:b/>
                <w:sz w:val="18"/>
                <w:szCs w:val="18"/>
                <w:lang w:val="es-ES"/>
              </w:rPr>
            </w:pPr>
            <w:r w:rsidRPr="001D729B">
              <w:rPr>
                <w:b/>
                <w:sz w:val="18"/>
                <w:szCs w:val="18"/>
                <w:lang w:val="es-ES"/>
              </w:rPr>
              <w:t xml:space="preserve">Punto de control y/o Registros </w:t>
            </w:r>
          </w:p>
        </w:tc>
      </w:tr>
      <w:tr w:rsidR="00290562" w:rsidRPr="001D729B" w:rsidTr="00F41CA6">
        <w:tc>
          <w:tcPr>
            <w:tcW w:w="280" w:type="pct"/>
            <w:vMerge/>
            <w:shd w:val="clear" w:color="auto" w:fill="DBE5F1" w:themeFill="accent1" w:themeFillTint="33"/>
            <w:vAlign w:val="center"/>
          </w:tcPr>
          <w:p w:rsidR="00290562" w:rsidRPr="001D729B" w:rsidRDefault="00290562" w:rsidP="00F41CA6">
            <w:pPr>
              <w:jc w:val="center"/>
              <w:rPr>
                <w:lang w:val="es-ES"/>
              </w:rPr>
            </w:pPr>
          </w:p>
        </w:tc>
        <w:tc>
          <w:tcPr>
            <w:tcW w:w="1666" w:type="pct"/>
            <w:gridSpan w:val="2"/>
            <w:vMerge/>
            <w:shd w:val="clear" w:color="auto" w:fill="DBE5F1" w:themeFill="accent1" w:themeFillTint="33"/>
            <w:vAlign w:val="center"/>
          </w:tcPr>
          <w:p w:rsidR="00290562" w:rsidRPr="001D729B" w:rsidRDefault="00290562" w:rsidP="00F41CA6">
            <w:pPr>
              <w:jc w:val="both"/>
              <w:rPr>
                <w:lang w:val="es-ES"/>
              </w:rPr>
            </w:pPr>
          </w:p>
        </w:tc>
        <w:tc>
          <w:tcPr>
            <w:tcW w:w="876" w:type="pct"/>
            <w:tcBorders>
              <w:right w:val="single" w:sz="4" w:space="0" w:color="auto"/>
            </w:tcBorders>
            <w:shd w:val="clear" w:color="auto" w:fill="DBE5F1" w:themeFill="accent1" w:themeFillTint="33"/>
            <w:vAlign w:val="center"/>
          </w:tcPr>
          <w:p w:rsidR="00290562" w:rsidRPr="001D729B" w:rsidRDefault="00290562" w:rsidP="00F41CA6">
            <w:pPr>
              <w:jc w:val="center"/>
              <w:rPr>
                <w:b/>
                <w:lang w:val="es-ES"/>
              </w:rPr>
            </w:pPr>
            <w:r w:rsidRPr="001D729B">
              <w:rPr>
                <w:b/>
                <w:lang w:val="es-ES"/>
              </w:rPr>
              <w:t>Área</w:t>
            </w:r>
          </w:p>
        </w:tc>
        <w:tc>
          <w:tcPr>
            <w:tcW w:w="724" w:type="pct"/>
            <w:tcBorders>
              <w:left w:val="single" w:sz="4" w:space="0" w:color="auto"/>
            </w:tcBorders>
            <w:shd w:val="clear" w:color="auto" w:fill="DBE5F1" w:themeFill="accent1" w:themeFillTint="33"/>
            <w:vAlign w:val="center"/>
          </w:tcPr>
          <w:p w:rsidR="00290562" w:rsidRPr="001D729B" w:rsidRDefault="00290562" w:rsidP="00F41CA6">
            <w:pPr>
              <w:jc w:val="center"/>
              <w:rPr>
                <w:b/>
                <w:lang w:val="es-ES"/>
              </w:rPr>
            </w:pPr>
            <w:r w:rsidRPr="001D729B">
              <w:rPr>
                <w:b/>
                <w:lang w:val="es-ES"/>
              </w:rPr>
              <w:t>Cargo</w:t>
            </w:r>
          </w:p>
        </w:tc>
        <w:tc>
          <w:tcPr>
            <w:tcW w:w="1454" w:type="pct"/>
            <w:vMerge/>
            <w:shd w:val="clear" w:color="auto" w:fill="DBE5F1" w:themeFill="accent1" w:themeFillTint="33"/>
            <w:vAlign w:val="center"/>
          </w:tcPr>
          <w:p w:rsidR="00290562" w:rsidRPr="001D729B" w:rsidRDefault="00290562" w:rsidP="00F41CA6">
            <w:pPr>
              <w:jc w:val="center"/>
              <w:rPr>
                <w:color w:val="FF0000"/>
                <w:sz w:val="22"/>
                <w:szCs w:val="22"/>
                <w:lang w:val="es-ES"/>
              </w:rPr>
            </w:pPr>
          </w:p>
        </w:tc>
      </w:tr>
      <w:tr w:rsidR="00290562" w:rsidRPr="00C864B0" w:rsidTr="00F41CA6">
        <w:tc>
          <w:tcPr>
            <w:tcW w:w="280" w:type="pct"/>
            <w:vAlign w:val="center"/>
          </w:tcPr>
          <w:p w:rsidR="00290562" w:rsidRPr="001D729B" w:rsidRDefault="00290562" w:rsidP="00F41CA6">
            <w:pPr>
              <w:jc w:val="center"/>
              <w:rPr>
                <w:lang w:val="es-ES"/>
              </w:rPr>
            </w:pPr>
            <w:r w:rsidRPr="001D729B">
              <w:rPr>
                <w:lang w:val="es-ES"/>
              </w:rPr>
              <w:lastRenderedPageBreak/>
              <w:t>1</w:t>
            </w:r>
          </w:p>
        </w:tc>
        <w:tc>
          <w:tcPr>
            <w:tcW w:w="1666" w:type="pct"/>
            <w:gridSpan w:val="2"/>
            <w:vAlign w:val="center"/>
          </w:tcPr>
          <w:p w:rsidR="00CF0C5C" w:rsidRPr="00C864B0" w:rsidRDefault="00290562" w:rsidP="00290562">
            <w:pPr>
              <w:jc w:val="both"/>
              <w:rPr>
                <w:b/>
                <w:sz w:val="18"/>
                <w:szCs w:val="18"/>
                <w:lang w:val="es-ES"/>
              </w:rPr>
            </w:pPr>
            <w:r w:rsidRPr="00C864B0">
              <w:rPr>
                <w:b/>
                <w:sz w:val="18"/>
                <w:szCs w:val="18"/>
                <w:lang w:val="es-ES"/>
              </w:rPr>
              <w:t xml:space="preserve">Identificar el producto y/o servicio no conforme: </w:t>
            </w:r>
            <w:r w:rsidR="00B2755F" w:rsidRPr="00C864B0">
              <w:rPr>
                <w:b/>
                <w:sz w:val="18"/>
                <w:szCs w:val="18"/>
                <w:lang w:val="es-ES"/>
              </w:rPr>
              <w:t xml:space="preserve"> </w:t>
            </w:r>
          </w:p>
          <w:p w:rsidR="00A77E7C" w:rsidRDefault="00A77E7C" w:rsidP="005637BF">
            <w:pPr>
              <w:autoSpaceDE w:val="0"/>
              <w:autoSpaceDN w:val="0"/>
              <w:adjustRightInd w:val="0"/>
              <w:rPr>
                <w:sz w:val="18"/>
                <w:szCs w:val="18"/>
                <w:lang w:val="es-ES"/>
              </w:rPr>
            </w:pPr>
          </w:p>
          <w:p w:rsidR="0054591F" w:rsidRPr="00A77E7C" w:rsidRDefault="00D05373" w:rsidP="00A77E7C">
            <w:pPr>
              <w:autoSpaceDE w:val="0"/>
              <w:autoSpaceDN w:val="0"/>
              <w:adjustRightInd w:val="0"/>
              <w:jc w:val="both"/>
              <w:rPr>
                <w:color w:val="000000" w:themeColor="text1"/>
                <w:sz w:val="18"/>
                <w:szCs w:val="18"/>
                <w:lang w:val="es-CO"/>
              </w:rPr>
            </w:pPr>
            <w:r w:rsidRPr="00C864B0">
              <w:rPr>
                <w:rFonts w:eastAsiaTheme="minorHAnsi"/>
                <w:sz w:val="18"/>
                <w:szCs w:val="18"/>
                <w:lang w:val="es-CO" w:eastAsia="en-US"/>
              </w:rPr>
              <w:t>Detectar el servicio/producto no conforme, teniendo en</w:t>
            </w:r>
            <w:r w:rsidR="00A72A64">
              <w:rPr>
                <w:rFonts w:eastAsiaTheme="minorHAnsi"/>
                <w:sz w:val="18"/>
                <w:szCs w:val="18"/>
                <w:lang w:val="es-CO" w:eastAsia="en-US"/>
              </w:rPr>
              <w:t xml:space="preserve"> </w:t>
            </w:r>
            <w:r w:rsidRPr="00C864B0">
              <w:rPr>
                <w:rFonts w:eastAsiaTheme="minorHAnsi"/>
                <w:sz w:val="18"/>
                <w:szCs w:val="18"/>
                <w:lang w:val="es-CO" w:eastAsia="en-US"/>
              </w:rPr>
              <w:t xml:space="preserve">cuenta </w:t>
            </w:r>
            <w:r w:rsidR="005637BF" w:rsidRPr="00C864B0">
              <w:rPr>
                <w:rFonts w:eastAsiaTheme="minorHAnsi"/>
                <w:sz w:val="18"/>
                <w:szCs w:val="18"/>
                <w:lang w:val="es-CO" w:eastAsia="en-US"/>
              </w:rPr>
              <w:t xml:space="preserve">la matriz de producto no conforme </w:t>
            </w:r>
            <w:r w:rsidRPr="00C864B0">
              <w:rPr>
                <w:color w:val="000000" w:themeColor="text1"/>
                <w:sz w:val="18"/>
                <w:szCs w:val="18"/>
                <w:lang w:val="es-CO"/>
              </w:rPr>
              <w:t xml:space="preserve"> </w:t>
            </w:r>
            <w:r w:rsidR="0054591F">
              <w:rPr>
                <w:color w:val="000000" w:themeColor="text1"/>
                <w:sz w:val="18"/>
                <w:szCs w:val="18"/>
                <w:lang w:val="es-CO"/>
              </w:rPr>
              <w:t>EST-PIC</w:t>
            </w:r>
            <w:r w:rsidRPr="00C864B0">
              <w:rPr>
                <w:color w:val="000000" w:themeColor="text1"/>
                <w:sz w:val="18"/>
                <w:szCs w:val="18"/>
                <w:lang w:val="es-CO"/>
              </w:rPr>
              <w:t>-PC-004-FM-001</w:t>
            </w:r>
            <w:r w:rsidR="0054591F">
              <w:rPr>
                <w:color w:val="000000" w:themeColor="text1"/>
                <w:sz w:val="18"/>
                <w:szCs w:val="18"/>
                <w:lang w:val="es-CO"/>
              </w:rPr>
              <w:t>.</w:t>
            </w:r>
          </w:p>
        </w:tc>
        <w:tc>
          <w:tcPr>
            <w:tcW w:w="876" w:type="pct"/>
            <w:tcBorders>
              <w:right w:val="single" w:sz="6" w:space="0" w:color="auto"/>
            </w:tcBorders>
            <w:vAlign w:val="center"/>
          </w:tcPr>
          <w:p w:rsidR="00290562" w:rsidRPr="00C864B0" w:rsidRDefault="00290562" w:rsidP="00F41CA6">
            <w:pPr>
              <w:jc w:val="center"/>
              <w:rPr>
                <w:sz w:val="18"/>
                <w:szCs w:val="18"/>
                <w:lang w:val="es-ES"/>
              </w:rPr>
            </w:pPr>
            <w:r w:rsidRPr="00C864B0">
              <w:rPr>
                <w:rFonts w:eastAsiaTheme="minorHAnsi"/>
                <w:color w:val="000000"/>
                <w:sz w:val="18"/>
                <w:szCs w:val="18"/>
                <w:lang w:eastAsia="en-US"/>
              </w:rPr>
              <w:t xml:space="preserve">Todas las Areas  </w:t>
            </w:r>
          </w:p>
        </w:tc>
        <w:tc>
          <w:tcPr>
            <w:tcW w:w="724" w:type="pct"/>
            <w:tcBorders>
              <w:left w:val="single" w:sz="6" w:space="0" w:color="auto"/>
            </w:tcBorders>
            <w:vAlign w:val="center"/>
          </w:tcPr>
          <w:p w:rsidR="00290562" w:rsidRPr="00C864B0" w:rsidRDefault="00290562" w:rsidP="00F41CA6">
            <w:pPr>
              <w:autoSpaceDE w:val="0"/>
              <w:autoSpaceDN w:val="0"/>
              <w:adjustRightInd w:val="0"/>
              <w:spacing w:line="288" w:lineRule="auto"/>
              <w:jc w:val="center"/>
              <w:rPr>
                <w:rFonts w:eastAsiaTheme="minorHAnsi"/>
                <w:color w:val="000000"/>
                <w:sz w:val="18"/>
                <w:szCs w:val="18"/>
                <w:lang w:eastAsia="en-US"/>
              </w:rPr>
            </w:pPr>
            <w:r w:rsidRPr="00C864B0">
              <w:rPr>
                <w:rFonts w:eastAsiaTheme="minorHAnsi"/>
                <w:color w:val="000000"/>
                <w:sz w:val="18"/>
                <w:szCs w:val="18"/>
                <w:lang w:eastAsia="en-US"/>
              </w:rPr>
              <w:t xml:space="preserve">Responsables de cada Proceso </w:t>
            </w:r>
          </w:p>
          <w:p w:rsidR="00290562" w:rsidRPr="00C864B0" w:rsidRDefault="00290562" w:rsidP="00F41CA6">
            <w:pPr>
              <w:jc w:val="center"/>
              <w:rPr>
                <w:sz w:val="18"/>
                <w:szCs w:val="18"/>
                <w:lang w:val="es-ES"/>
              </w:rPr>
            </w:pPr>
          </w:p>
        </w:tc>
        <w:tc>
          <w:tcPr>
            <w:tcW w:w="1454" w:type="pct"/>
            <w:vAlign w:val="center"/>
          </w:tcPr>
          <w:p w:rsidR="00C864B0" w:rsidRPr="00C864B0" w:rsidRDefault="0054591F" w:rsidP="00C864B0">
            <w:pPr>
              <w:tabs>
                <w:tab w:val="left" w:pos="993"/>
                <w:tab w:val="left" w:pos="2035"/>
              </w:tabs>
              <w:jc w:val="both"/>
              <w:rPr>
                <w:sz w:val="18"/>
                <w:szCs w:val="18"/>
                <w:lang w:val="es-CO"/>
              </w:rPr>
            </w:pPr>
            <w:r>
              <w:rPr>
                <w:bCs/>
                <w:sz w:val="18"/>
                <w:szCs w:val="18"/>
                <w:lang w:val="es-CO"/>
              </w:rPr>
              <w:t>EST-PIC</w:t>
            </w:r>
            <w:r w:rsidR="000928D2">
              <w:rPr>
                <w:bCs/>
                <w:sz w:val="18"/>
                <w:szCs w:val="18"/>
                <w:lang w:val="es-CO"/>
              </w:rPr>
              <w:t>-PC-004</w:t>
            </w:r>
            <w:r w:rsidR="00C864B0" w:rsidRPr="00C864B0">
              <w:rPr>
                <w:bCs/>
                <w:sz w:val="18"/>
                <w:szCs w:val="18"/>
                <w:lang w:val="es-CO"/>
              </w:rPr>
              <w:t xml:space="preserve">-FM-001 </w:t>
            </w:r>
            <w:r w:rsidR="00C864B0" w:rsidRPr="00C864B0">
              <w:rPr>
                <w:sz w:val="18"/>
                <w:szCs w:val="18"/>
                <w:lang w:val="es-CO"/>
              </w:rPr>
              <w:t>Formato Matriz de Producto o Servicio no conforme</w:t>
            </w:r>
          </w:p>
          <w:p w:rsidR="00290562" w:rsidRPr="00C864B0" w:rsidRDefault="00290562" w:rsidP="00C864B0">
            <w:pPr>
              <w:tabs>
                <w:tab w:val="left" w:pos="993"/>
                <w:tab w:val="left" w:pos="2035"/>
              </w:tabs>
              <w:jc w:val="both"/>
              <w:rPr>
                <w:b/>
                <w:sz w:val="18"/>
                <w:szCs w:val="18"/>
                <w:lang w:val="es-CO"/>
              </w:rPr>
            </w:pPr>
          </w:p>
        </w:tc>
      </w:tr>
      <w:tr w:rsidR="005637BF" w:rsidRPr="00C864B0" w:rsidTr="00F41CA6">
        <w:tc>
          <w:tcPr>
            <w:tcW w:w="280" w:type="pct"/>
            <w:vAlign w:val="center"/>
          </w:tcPr>
          <w:p w:rsidR="005637BF" w:rsidRPr="001D729B" w:rsidRDefault="005637BF" w:rsidP="00F41CA6">
            <w:pPr>
              <w:jc w:val="center"/>
              <w:rPr>
                <w:lang w:val="es-ES"/>
              </w:rPr>
            </w:pPr>
            <w:bookmarkStart w:id="2" w:name="_GoBack"/>
            <w:bookmarkEnd w:id="2"/>
            <w:r>
              <w:rPr>
                <w:lang w:val="es-ES"/>
              </w:rPr>
              <w:t>2</w:t>
            </w:r>
          </w:p>
        </w:tc>
        <w:tc>
          <w:tcPr>
            <w:tcW w:w="1666" w:type="pct"/>
            <w:gridSpan w:val="2"/>
            <w:vAlign w:val="center"/>
          </w:tcPr>
          <w:p w:rsidR="005637BF" w:rsidRPr="00C864B0" w:rsidRDefault="005637BF" w:rsidP="00290562">
            <w:pPr>
              <w:jc w:val="both"/>
              <w:rPr>
                <w:b/>
                <w:sz w:val="18"/>
                <w:szCs w:val="18"/>
                <w:lang w:val="es-ES"/>
              </w:rPr>
            </w:pPr>
            <w:r w:rsidRPr="00C864B0">
              <w:rPr>
                <w:b/>
                <w:sz w:val="18"/>
                <w:szCs w:val="18"/>
                <w:lang w:val="es-ES"/>
              </w:rPr>
              <w:t>Registrar los SNC</w:t>
            </w:r>
          </w:p>
          <w:p w:rsidR="005637BF" w:rsidRPr="00C864B0" w:rsidRDefault="005637BF" w:rsidP="00290562">
            <w:pPr>
              <w:jc w:val="both"/>
              <w:rPr>
                <w:sz w:val="18"/>
                <w:szCs w:val="18"/>
                <w:lang w:val="es-ES"/>
              </w:rPr>
            </w:pPr>
          </w:p>
          <w:p w:rsidR="005637BF" w:rsidRPr="00C864B0" w:rsidRDefault="005637BF" w:rsidP="00290562">
            <w:pPr>
              <w:jc w:val="both"/>
              <w:rPr>
                <w:color w:val="000000" w:themeColor="text1"/>
                <w:sz w:val="18"/>
                <w:szCs w:val="18"/>
                <w:lang w:val="es-CO"/>
              </w:rPr>
            </w:pPr>
            <w:r w:rsidRPr="00C864B0">
              <w:rPr>
                <w:sz w:val="18"/>
                <w:szCs w:val="18"/>
                <w:lang w:val="es-ES"/>
              </w:rPr>
              <w:t xml:space="preserve">Una vez identificados los productos o servicios no conformes se debe registrar en el formato relación de productos y/o servicios. </w:t>
            </w:r>
            <w:r w:rsidR="0054591F">
              <w:rPr>
                <w:color w:val="000000" w:themeColor="text1"/>
                <w:sz w:val="18"/>
                <w:szCs w:val="18"/>
                <w:lang w:val="es-CO"/>
              </w:rPr>
              <w:t>EST-PIC</w:t>
            </w:r>
            <w:r w:rsidRPr="00C864B0">
              <w:rPr>
                <w:color w:val="000000" w:themeColor="text1"/>
                <w:sz w:val="18"/>
                <w:szCs w:val="18"/>
                <w:lang w:val="es-CO"/>
              </w:rPr>
              <w:t>-PC-004-FM-002.</w:t>
            </w:r>
          </w:p>
          <w:p w:rsidR="005637BF" w:rsidRPr="00C864B0" w:rsidRDefault="005637BF" w:rsidP="00290562">
            <w:pPr>
              <w:jc w:val="both"/>
              <w:rPr>
                <w:color w:val="000000" w:themeColor="text1"/>
                <w:sz w:val="18"/>
                <w:szCs w:val="18"/>
                <w:lang w:val="es-CO"/>
              </w:rPr>
            </w:pPr>
          </w:p>
          <w:p w:rsidR="0054591F" w:rsidRPr="0054591F" w:rsidRDefault="005637BF" w:rsidP="00290562">
            <w:pPr>
              <w:jc w:val="both"/>
              <w:rPr>
                <w:rFonts w:eastAsiaTheme="minorHAnsi"/>
                <w:sz w:val="18"/>
                <w:szCs w:val="18"/>
                <w:lang w:val="es-CO" w:eastAsia="en-US"/>
              </w:rPr>
            </w:pPr>
            <w:r w:rsidRPr="00C864B0">
              <w:rPr>
                <w:color w:val="000000" w:themeColor="text1"/>
                <w:sz w:val="18"/>
                <w:szCs w:val="18"/>
                <w:lang w:val="es-CO"/>
              </w:rPr>
              <w:t xml:space="preserve">Se debe </w:t>
            </w:r>
            <w:r w:rsidRPr="00C864B0">
              <w:rPr>
                <w:rFonts w:eastAsiaTheme="minorHAnsi"/>
                <w:sz w:val="18"/>
                <w:szCs w:val="18"/>
                <w:lang w:val="es-CO" w:eastAsia="en-US"/>
              </w:rPr>
              <w:t xml:space="preserve">Registrar y describir la fecha del SNC, descripción del servicio y el proceso que afecta y las correcciones que se deban implementar.  </w:t>
            </w:r>
          </w:p>
        </w:tc>
        <w:tc>
          <w:tcPr>
            <w:tcW w:w="876" w:type="pct"/>
            <w:tcBorders>
              <w:right w:val="single" w:sz="6" w:space="0" w:color="auto"/>
            </w:tcBorders>
            <w:vAlign w:val="center"/>
          </w:tcPr>
          <w:p w:rsidR="005637BF" w:rsidRPr="00C864B0" w:rsidRDefault="005637BF" w:rsidP="003831B9">
            <w:pPr>
              <w:jc w:val="center"/>
              <w:rPr>
                <w:sz w:val="18"/>
                <w:szCs w:val="18"/>
                <w:lang w:val="es-ES"/>
              </w:rPr>
            </w:pPr>
            <w:r w:rsidRPr="00C864B0">
              <w:rPr>
                <w:rFonts w:eastAsiaTheme="minorHAnsi"/>
                <w:color w:val="000000"/>
                <w:sz w:val="18"/>
                <w:szCs w:val="18"/>
                <w:lang w:eastAsia="en-US"/>
              </w:rPr>
              <w:t xml:space="preserve">Todas las Areas  </w:t>
            </w:r>
          </w:p>
        </w:tc>
        <w:tc>
          <w:tcPr>
            <w:tcW w:w="724" w:type="pct"/>
            <w:tcBorders>
              <w:left w:val="single" w:sz="6" w:space="0" w:color="auto"/>
            </w:tcBorders>
            <w:vAlign w:val="center"/>
          </w:tcPr>
          <w:p w:rsidR="005637BF" w:rsidRPr="00C864B0" w:rsidRDefault="005637BF" w:rsidP="003831B9">
            <w:pPr>
              <w:autoSpaceDE w:val="0"/>
              <w:autoSpaceDN w:val="0"/>
              <w:adjustRightInd w:val="0"/>
              <w:spacing w:line="288" w:lineRule="auto"/>
              <w:jc w:val="center"/>
              <w:rPr>
                <w:rFonts w:eastAsiaTheme="minorHAnsi"/>
                <w:color w:val="000000"/>
                <w:sz w:val="18"/>
                <w:szCs w:val="18"/>
                <w:lang w:eastAsia="en-US"/>
              </w:rPr>
            </w:pPr>
            <w:r w:rsidRPr="00C864B0">
              <w:rPr>
                <w:rFonts w:eastAsiaTheme="minorHAnsi"/>
                <w:color w:val="000000"/>
                <w:sz w:val="18"/>
                <w:szCs w:val="18"/>
                <w:lang w:eastAsia="en-US"/>
              </w:rPr>
              <w:t xml:space="preserve">Responsables de cada Proceso </w:t>
            </w:r>
          </w:p>
          <w:p w:rsidR="005637BF" w:rsidRPr="00C864B0" w:rsidRDefault="005637BF" w:rsidP="003831B9">
            <w:pPr>
              <w:jc w:val="center"/>
              <w:rPr>
                <w:sz w:val="18"/>
                <w:szCs w:val="18"/>
                <w:lang w:val="es-ES"/>
              </w:rPr>
            </w:pPr>
          </w:p>
        </w:tc>
        <w:tc>
          <w:tcPr>
            <w:tcW w:w="1454" w:type="pct"/>
            <w:vAlign w:val="center"/>
          </w:tcPr>
          <w:p w:rsidR="00C864B0" w:rsidRPr="00C864B0" w:rsidRDefault="0054591F" w:rsidP="00C864B0">
            <w:pPr>
              <w:tabs>
                <w:tab w:val="left" w:pos="993"/>
                <w:tab w:val="left" w:pos="2035"/>
              </w:tabs>
              <w:jc w:val="both"/>
              <w:rPr>
                <w:color w:val="000000" w:themeColor="text1"/>
                <w:sz w:val="18"/>
                <w:szCs w:val="18"/>
                <w:lang w:val="es-CO"/>
              </w:rPr>
            </w:pPr>
            <w:r>
              <w:rPr>
                <w:color w:val="000000" w:themeColor="text1"/>
                <w:sz w:val="18"/>
                <w:szCs w:val="18"/>
                <w:lang w:val="es-CO"/>
              </w:rPr>
              <w:t>EST-PIC</w:t>
            </w:r>
            <w:r w:rsidR="00C864B0" w:rsidRPr="00C864B0">
              <w:rPr>
                <w:color w:val="000000" w:themeColor="text1"/>
                <w:sz w:val="18"/>
                <w:szCs w:val="18"/>
                <w:lang w:val="es-CO"/>
              </w:rPr>
              <w:t>-PC-004-FM-001 Formato Relación de Producto y/o servicio no conforme.</w:t>
            </w:r>
          </w:p>
          <w:p w:rsidR="005637BF" w:rsidRPr="00C864B0" w:rsidRDefault="005637BF" w:rsidP="00290562">
            <w:pPr>
              <w:jc w:val="both"/>
              <w:rPr>
                <w:color w:val="000000" w:themeColor="text1"/>
                <w:sz w:val="18"/>
                <w:szCs w:val="18"/>
                <w:lang w:val="es-CO"/>
              </w:rPr>
            </w:pPr>
          </w:p>
        </w:tc>
      </w:tr>
      <w:tr w:rsidR="005637BF" w:rsidRPr="00C864B0" w:rsidTr="00F41CA6">
        <w:tc>
          <w:tcPr>
            <w:tcW w:w="280" w:type="pct"/>
            <w:vAlign w:val="bottom"/>
          </w:tcPr>
          <w:p w:rsidR="005637BF" w:rsidRPr="001D729B" w:rsidRDefault="005552A7" w:rsidP="00F41CA6">
            <w:pPr>
              <w:jc w:val="center"/>
              <w:rPr>
                <w:lang w:val="es-ES"/>
              </w:rPr>
            </w:pPr>
            <w:r>
              <w:rPr>
                <w:lang w:val="es-ES"/>
              </w:rPr>
              <w:t>3</w:t>
            </w:r>
          </w:p>
        </w:tc>
        <w:tc>
          <w:tcPr>
            <w:tcW w:w="1666" w:type="pct"/>
            <w:gridSpan w:val="2"/>
            <w:vAlign w:val="center"/>
          </w:tcPr>
          <w:p w:rsidR="005637BF" w:rsidRPr="00C864B0" w:rsidRDefault="005637BF" w:rsidP="00B2755F">
            <w:pPr>
              <w:jc w:val="both"/>
              <w:rPr>
                <w:sz w:val="18"/>
                <w:szCs w:val="18"/>
                <w:lang w:val="es-ES"/>
              </w:rPr>
            </w:pPr>
            <w:r w:rsidRPr="00C864B0">
              <w:rPr>
                <w:b/>
                <w:sz w:val="18"/>
                <w:szCs w:val="18"/>
                <w:lang w:val="es-ES"/>
              </w:rPr>
              <w:t>Definir acciones correctivas y preventivas</w:t>
            </w:r>
            <w:r w:rsidRPr="00C864B0">
              <w:rPr>
                <w:sz w:val="18"/>
                <w:szCs w:val="18"/>
                <w:lang w:val="es-ES"/>
              </w:rPr>
              <w:t>:</w:t>
            </w:r>
          </w:p>
          <w:p w:rsidR="005637BF" w:rsidRPr="00C864B0" w:rsidRDefault="005637BF" w:rsidP="00B2755F">
            <w:pPr>
              <w:jc w:val="both"/>
              <w:rPr>
                <w:sz w:val="18"/>
                <w:szCs w:val="18"/>
                <w:lang w:val="es-ES"/>
              </w:rPr>
            </w:pPr>
          </w:p>
          <w:p w:rsidR="005637BF" w:rsidRPr="00C864B0" w:rsidRDefault="005637BF" w:rsidP="00B2755F">
            <w:pPr>
              <w:jc w:val="both"/>
              <w:rPr>
                <w:sz w:val="18"/>
                <w:szCs w:val="18"/>
                <w:lang w:val="es-ES"/>
              </w:rPr>
            </w:pPr>
            <w:r w:rsidRPr="00C864B0">
              <w:rPr>
                <w:sz w:val="18"/>
                <w:szCs w:val="18"/>
                <w:lang w:val="es-ES"/>
              </w:rPr>
              <w:t xml:space="preserve">Si el producto o servicio no conforme es reiterativo o afecta la calidad del servicio se deben definir la(s) accione(s) correctiva(s) que logren mitigar la causa o causas del  </w:t>
            </w:r>
            <w:r w:rsidRPr="00C864B0">
              <w:rPr>
                <w:color w:val="000000" w:themeColor="text1"/>
                <w:sz w:val="18"/>
                <w:szCs w:val="18"/>
                <w:lang w:val="es-CO"/>
              </w:rPr>
              <w:t xml:space="preserve"> Producto y/o servicio no conforme.</w:t>
            </w:r>
            <w:r w:rsidRPr="00C864B0">
              <w:rPr>
                <w:sz w:val="18"/>
                <w:szCs w:val="18"/>
                <w:lang w:val="es-ES"/>
              </w:rPr>
              <w:t xml:space="preserve"> Identificado, o las acciones preventivas o correctivas que evitarán la ocurrencia. </w:t>
            </w:r>
          </w:p>
          <w:p w:rsidR="005637BF" w:rsidRPr="00C864B0" w:rsidRDefault="005637BF" w:rsidP="00B2755F">
            <w:pPr>
              <w:jc w:val="both"/>
              <w:rPr>
                <w:sz w:val="18"/>
                <w:szCs w:val="18"/>
                <w:lang w:val="es-ES"/>
              </w:rPr>
            </w:pPr>
          </w:p>
          <w:p w:rsidR="0054591F" w:rsidRDefault="005637BF" w:rsidP="001840F5">
            <w:pPr>
              <w:autoSpaceDE w:val="0"/>
              <w:autoSpaceDN w:val="0"/>
              <w:adjustRightInd w:val="0"/>
              <w:jc w:val="both"/>
              <w:rPr>
                <w:rFonts w:eastAsiaTheme="minorHAnsi"/>
                <w:sz w:val="18"/>
                <w:szCs w:val="18"/>
                <w:lang w:val="es-CO" w:eastAsia="en-US"/>
              </w:rPr>
            </w:pPr>
            <w:r w:rsidRPr="00C864B0">
              <w:rPr>
                <w:b/>
                <w:sz w:val="18"/>
                <w:szCs w:val="18"/>
                <w:lang w:val="es-ES"/>
              </w:rPr>
              <w:t>Nota:</w:t>
            </w:r>
            <w:r w:rsidRPr="00C864B0">
              <w:rPr>
                <w:sz w:val="18"/>
                <w:szCs w:val="18"/>
                <w:lang w:val="es-ES"/>
              </w:rPr>
              <w:t xml:space="preserve"> </w:t>
            </w:r>
            <w:r w:rsidRPr="00C864B0">
              <w:rPr>
                <w:rFonts w:eastAsiaTheme="minorHAnsi"/>
                <w:sz w:val="18"/>
                <w:szCs w:val="18"/>
                <w:lang w:val="es-CO" w:eastAsia="en-US"/>
              </w:rPr>
              <w:t xml:space="preserve">Definir el responsable del tratamiento del servicio/producto no conforme identificado y comunicarle la tarea que debe ejecutar. </w:t>
            </w:r>
          </w:p>
          <w:p w:rsidR="00A77E7C" w:rsidRPr="00C864B0" w:rsidRDefault="00A77E7C" w:rsidP="001840F5">
            <w:pPr>
              <w:autoSpaceDE w:val="0"/>
              <w:autoSpaceDN w:val="0"/>
              <w:adjustRightInd w:val="0"/>
              <w:jc w:val="both"/>
              <w:rPr>
                <w:rFonts w:eastAsiaTheme="minorHAnsi"/>
                <w:sz w:val="18"/>
                <w:szCs w:val="18"/>
                <w:lang w:val="es-CO" w:eastAsia="en-US"/>
              </w:rPr>
            </w:pPr>
          </w:p>
        </w:tc>
        <w:tc>
          <w:tcPr>
            <w:tcW w:w="876" w:type="pct"/>
            <w:tcBorders>
              <w:right w:val="single" w:sz="6" w:space="0" w:color="auto"/>
            </w:tcBorders>
            <w:vAlign w:val="center"/>
          </w:tcPr>
          <w:p w:rsidR="005637BF" w:rsidRPr="00C864B0" w:rsidRDefault="005637BF" w:rsidP="00F41CA6">
            <w:pPr>
              <w:jc w:val="center"/>
              <w:rPr>
                <w:sz w:val="18"/>
                <w:szCs w:val="18"/>
                <w:lang w:val="es-ES"/>
              </w:rPr>
            </w:pPr>
            <w:r w:rsidRPr="00C864B0">
              <w:rPr>
                <w:rFonts w:eastAsiaTheme="minorHAnsi"/>
                <w:color w:val="000000"/>
                <w:sz w:val="18"/>
                <w:szCs w:val="18"/>
                <w:lang w:val="es-CO" w:eastAsia="en-US"/>
              </w:rPr>
              <w:t xml:space="preserve">Todas las Áreas  </w:t>
            </w:r>
          </w:p>
        </w:tc>
        <w:tc>
          <w:tcPr>
            <w:tcW w:w="724" w:type="pct"/>
            <w:tcBorders>
              <w:left w:val="single" w:sz="6" w:space="0" w:color="auto"/>
            </w:tcBorders>
            <w:vAlign w:val="center"/>
          </w:tcPr>
          <w:p w:rsidR="005637BF" w:rsidRPr="00C864B0" w:rsidRDefault="005637BF" w:rsidP="00F41CA6">
            <w:pPr>
              <w:autoSpaceDE w:val="0"/>
              <w:autoSpaceDN w:val="0"/>
              <w:adjustRightInd w:val="0"/>
              <w:spacing w:line="288" w:lineRule="auto"/>
              <w:jc w:val="center"/>
              <w:rPr>
                <w:rFonts w:eastAsiaTheme="minorHAnsi"/>
                <w:color w:val="000000"/>
                <w:sz w:val="18"/>
                <w:szCs w:val="18"/>
                <w:lang w:val="es-CO" w:eastAsia="en-US"/>
              </w:rPr>
            </w:pPr>
            <w:r w:rsidRPr="00C864B0">
              <w:rPr>
                <w:rFonts w:eastAsiaTheme="minorHAnsi"/>
                <w:color w:val="000000"/>
                <w:sz w:val="18"/>
                <w:szCs w:val="18"/>
                <w:lang w:val="es-CO" w:eastAsia="en-US"/>
              </w:rPr>
              <w:t xml:space="preserve">Responsables de cada Proceso </w:t>
            </w:r>
          </w:p>
          <w:p w:rsidR="005637BF" w:rsidRPr="00C864B0" w:rsidRDefault="005637BF" w:rsidP="00F41CA6">
            <w:pPr>
              <w:jc w:val="center"/>
              <w:rPr>
                <w:sz w:val="18"/>
                <w:szCs w:val="18"/>
                <w:lang w:val="es-ES"/>
              </w:rPr>
            </w:pPr>
          </w:p>
        </w:tc>
        <w:tc>
          <w:tcPr>
            <w:tcW w:w="1454" w:type="pct"/>
            <w:vAlign w:val="center"/>
          </w:tcPr>
          <w:p w:rsidR="005637BF" w:rsidRPr="00C864B0" w:rsidRDefault="005637BF" w:rsidP="00F41CA6">
            <w:pPr>
              <w:jc w:val="both"/>
              <w:rPr>
                <w:sz w:val="18"/>
                <w:szCs w:val="18"/>
                <w:lang w:val="es-ES"/>
              </w:rPr>
            </w:pPr>
            <w:r w:rsidRPr="00C864B0">
              <w:rPr>
                <w:b/>
                <w:sz w:val="18"/>
                <w:szCs w:val="18"/>
                <w:lang w:val="es-ES"/>
              </w:rPr>
              <w:t xml:space="preserve">Punto de control: </w:t>
            </w:r>
            <w:r w:rsidRPr="00C864B0">
              <w:rPr>
                <w:sz w:val="18"/>
                <w:szCs w:val="18"/>
                <w:lang w:val="es-ES"/>
              </w:rPr>
              <w:t>Se deben incluir todas las actividades que permitan mitigar las causas del</w:t>
            </w:r>
            <w:r w:rsidRPr="00C864B0">
              <w:rPr>
                <w:color w:val="000000" w:themeColor="text1"/>
                <w:sz w:val="18"/>
                <w:szCs w:val="18"/>
                <w:lang w:val="es-CO"/>
              </w:rPr>
              <w:t xml:space="preserve">  Producto y/o servicio no conforme.</w:t>
            </w:r>
          </w:p>
          <w:p w:rsidR="005637BF" w:rsidRPr="00C864B0" w:rsidRDefault="005637BF" w:rsidP="00F41CA6">
            <w:pPr>
              <w:jc w:val="both"/>
              <w:rPr>
                <w:sz w:val="18"/>
                <w:szCs w:val="18"/>
                <w:lang w:val="es-ES"/>
              </w:rPr>
            </w:pPr>
          </w:p>
          <w:p w:rsidR="00C864B0" w:rsidRPr="00C864B0" w:rsidRDefault="0054591F" w:rsidP="00C864B0">
            <w:pPr>
              <w:tabs>
                <w:tab w:val="left" w:pos="993"/>
                <w:tab w:val="left" w:pos="2035"/>
              </w:tabs>
              <w:jc w:val="both"/>
              <w:rPr>
                <w:sz w:val="18"/>
                <w:szCs w:val="18"/>
                <w:lang w:val="es-CO"/>
              </w:rPr>
            </w:pPr>
            <w:r>
              <w:rPr>
                <w:bCs/>
                <w:sz w:val="18"/>
                <w:szCs w:val="18"/>
                <w:lang w:val="es-CO"/>
              </w:rPr>
              <w:t>EST-PIC-PC-004</w:t>
            </w:r>
            <w:r w:rsidR="00C864B0" w:rsidRPr="00C864B0">
              <w:rPr>
                <w:bCs/>
                <w:sz w:val="18"/>
                <w:szCs w:val="18"/>
                <w:lang w:val="es-CO"/>
              </w:rPr>
              <w:t xml:space="preserve">-FM-001 </w:t>
            </w:r>
            <w:r w:rsidR="00C864B0" w:rsidRPr="00C864B0">
              <w:rPr>
                <w:sz w:val="18"/>
                <w:szCs w:val="18"/>
                <w:lang w:val="es-CO"/>
              </w:rPr>
              <w:t>Formato Matriz de Producto o Servicio no conforme</w:t>
            </w:r>
          </w:p>
          <w:p w:rsidR="005637BF" w:rsidRPr="00C864B0" w:rsidRDefault="005637BF" w:rsidP="00F41CA6">
            <w:pPr>
              <w:jc w:val="both"/>
              <w:rPr>
                <w:sz w:val="18"/>
                <w:szCs w:val="18"/>
                <w:lang w:val="es-CO"/>
              </w:rPr>
            </w:pPr>
          </w:p>
          <w:p w:rsidR="005637BF" w:rsidRPr="00C864B0" w:rsidRDefault="005637BF" w:rsidP="00F41CA6">
            <w:pPr>
              <w:jc w:val="both"/>
              <w:rPr>
                <w:sz w:val="18"/>
                <w:szCs w:val="18"/>
                <w:lang w:val="es-ES"/>
              </w:rPr>
            </w:pPr>
            <w:r w:rsidRPr="00C864B0">
              <w:rPr>
                <w:sz w:val="18"/>
                <w:szCs w:val="18"/>
                <w:lang w:val="es-CO"/>
              </w:rPr>
              <w:t xml:space="preserve">Oficio o Correo Electrónico. </w:t>
            </w:r>
          </w:p>
          <w:p w:rsidR="005637BF" w:rsidRPr="00C864B0" w:rsidRDefault="005637BF" w:rsidP="00F41CA6">
            <w:pPr>
              <w:jc w:val="both"/>
              <w:rPr>
                <w:b/>
                <w:sz w:val="18"/>
                <w:szCs w:val="18"/>
                <w:lang w:val="es-ES"/>
              </w:rPr>
            </w:pPr>
          </w:p>
        </w:tc>
      </w:tr>
      <w:tr w:rsidR="005637BF" w:rsidRPr="00C864B0" w:rsidTr="00F41CA6">
        <w:tc>
          <w:tcPr>
            <w:tcW w:w="280" w:type="pct"/>
            <w:vAlign w:val="bottom"/>
          </w:tcPr>
          <w:p w:rsidR="005637BF" w:rsidRPr="001D729B" w:rsidRDefault="005552A7" w:rsidP="005637BF">
            <w:pPr>
              <w:jc w:val="both"/>
              <w:rPr>
                <w:lang w:val="es-ES"/>
              </w:rPr>
            </w:pPr>
            <w:r>
              <w:rPr>
                <w:lang w:val="es-ES"/>
              </w:rPr>
              <w:t>4</w:t>
            </w:r>
          </w:p>
        </w:tc>
        <w:tc>
          <w:tcPr>
            <w:tcW w:w="1666" w:type="pct"/>
            <w:gridSpan w:val="2"/>
            <w:vAlign w:val="center"/>
          </w:tcPr>
          <w:p w:rsidR="005637BF" w:rsidRPr="00C864B0" w:rsidRDefault="005637BF" w:rsidP="005637BF">
            <w:pPr>
              <w:jc w:val="both"/>
              <w:rPr>
                <w:sz w:val="18"/>
                <w:szCs w:val="18"/>
                <w:lang w:val="es-ES"/>
              </w:rPr>
            </w:pPr>
            <w:r w:rsidRPr="00C864B0">
              <w:rPr>
                <w:b/>
                <w:sz w:val="18"/>
                <w:szCs w:val="18"/>
                <w:lang w:val="es-ES"/>
              </w:rPr>
              <w:t>Implementar las acciones correctivas o preventivas:</w:t>
            </w:r>
            <w:r w:rsidRPr="00C864B0">
              <w:rPr>
                <w:sz w:val="18"/>
                <w:szCs w:val="18"/>
                <w:lang w:val="es-ES"/>
              </w:rPr>
              <w:t xml:space="preserve"> </w:t>
            </w:r>
          </w:p>
          <w:p w:rsidR="005637BF" w:rsidRPr="00C864B0" w:rsidRDefault="005637BF" w:rsidP="005637BF">
            <w:pPr>
              <w:jc w:val="both"/>
              <w:rPr>
                <w:sz w:val="18"/>
                <w:szCs w:val="18"/>
                <w:lang w:val="es-ES"/>
              </w:rPr>
            </w:pPr>
          </w:p>
          <w:p w:rsidR="005637BF" w:rsidRPr="00C864B0" w:rsidRDefault="005637BF" w:rsidP="005637BF">
            <w:pPr>
              <w:jc w:val="both"/>
              <w:rPr>
                <w:sz w:val="18"/>
                <w:szCs w:val="18"/>
                <w:lang w:val="es-ES"/>
              </w:rPr>
            </w:pPr>
            <w:r w:rsidRPr="00C864B0">
              <w:rPr>
                <w:sz w:val="18"/>
                <w:szCs w:val="18"/>
                <w:lang w:val="es-ES"/>
              </w:rPr>
              <w:t xml:space="preserve">Una vez detectado y registrado el </w:t>
            </w:r>
          </w:p>
          <w:p w:rsidR="005637BF" w:rsidRPr="00C864B0" w:rsidRDefault="005637BF" w:rsidP="005637BF">
            <w:pPr>
              <w:jc w:val="both"/>
              <w:rPr>
                <w:sz w:val="18"/>
                <w:szCs w:val="18"/>
                <w:lang w:val="es-ES"/>
              </w:rPr>
            </w:pPr>
            <w:r w:rsidRPr="00C864B0">
              <w:rPr>
                <w:sz w:val="18"/>
                <w:szCs w:val="18"/>
                <w:lang w:val="es-ES"/>
              </w:rPr>
              <w:t xml:space="preserve">producto/servicio no conforme, se inicia su aplicación de acuerdo con lo </w:t>
            </w:r>
          </w:p>
          <w:p w:rsidR="005637BF" w:rsidRPr="00C864B0" w:rsidRDefault="005637BF" w:rsidP="005637BF">
            <w:pPr>
              <w:jc w:val="both"/>
              <w:rPr>
                <w:bCs/>
                <w:sz w:val="18"/>
                <w:szCs w:val="18"/>
                <w:lang w:val="es-CO"/>
              </w:rPr>
            </w:pPr>
            <w:r w:rsidRPr="00C864B0">
              <w:rPr>
                <w:sz w:val="18"/>
                <w:szCs w:val="18"/>
                <w:lang w:val="es-ES"/>
              </w:rPr>
              <w:t xml:space="preserve">Estipulado en el formato </w:t>
            </w:r>
            <w:r w:rsidR="0054591F" w:rsidRPr="0054591F">
              <w:rPr>
                <w:bCs/>
                <w:sz w:val="18"/>
                <w:szCs w:val="18"/>
                <w:lang w:val="es-CO"/>
              </w:rPr>
              <w:t>EST-PIC-PC-006-FM-005</w:t>
            </w:r>
            <w:r w:rsidRPr="0054591F">
              <w:rPr>
                <w:bCs/>
                <w:sz w:val="18"/>
                <w:szCs w:val="18"/>
                <w:lang w:val="es-CO"/>
              </w:rPr>
              <w:t xml:space="preserve"> </w:t>
            </w:r>
            <w:r w:rsidRPr="0054591F">
              <w:rPr>
                <w:sz w:val="18"/>
                <w:szCs w:val="18"/>
                <w:lang w:val="es-CO"/>
              </w:rPr>
              <w:t>Seguimiento a Acciones Correctivas y Preventivas.</w:t>
            </w:r>
          </w:p>
          <w:p w:rsidR="0054591F" w:rsidRDefault="0054591F" w:rsidP="0054591F">
            <w:pPr>
              <w:autoSpaceDE w:val="0"/>
              <w:autoSpaceDN w:val="0"/>
              <w:adjustRightInd w:val="0"/>
              <w:jc w:val="both"/>
              <w:rPr>
                <w:b/>
                <w:sz w:val="18"/>
                <w:szCs w:val="18"/>
                <w:lang w:val="es-ES"/>
              </w:rPr>
            </w:pPr>
          </w:p>
          <w:p w:rsidR="0054591F" w:rsidRDefault="005637BF" w:rsidP="0054591F">
            <w:pPr>
              <w:autoSpaceDE w:val="0"/>
              <w:autoSpaceDN w:val="0"/>
              <w:adjustRightInd w:val="0"/>
              <w:jc w:val="both"/>
              <w:rPr>
                <w:rFonts w:eastAsiaTheme="minorHAnsi"/>
                <w:sz w:val="18"/>
                <w:szCs w:val="18"/>
                <w:lang w:val="es-CO" w:eastAsia="en-US"/>
              </w:rPr>
            </w:pPr>
            <w:r w:rsidRPr="00C864B0">
              <w:rPr>
                <w:b/>
                <w:sz w:val="18"/>
                <w:szCs w:val="18"/>
                <w:lang w:val="es-ES"/>
              </w:rPr>
              <w:t>Nota:</w:t>
            </w:r>
            <w:r w:rsidRPr="00C864B0">
              <w:rPr>
                <w:sz w:val="18"/>
                <w:szCs w:val="18"/>
                <w:lang w:val="es-ES"/>
              </w:rPr>
              <w:t xml:space="preserve"> se debe </w:t>
            </w:r>
            <w:r w:rsidRPr="00C864B0">
              <w:rPr>
                <w:rFonts w:eastAsiaTheme="minorHAnsi"/>
                <w:sz w:val="18"/>
                <w:szCs w:val="18"/>
                <w:lang w:val="es-CO" w:eastAsia="en-US"/>
              </w:rPr>
              <w:t>realizar la descripción del tratamiento ejecutado del</w:t>
            </w:r>
            <w:r w:rsidR="00A72A64">
              <w:rPr>
                <w:rFonts w:eastAsiaTheme="minorHAnsi"/>
                <w:sz w:val="18"/>
                <w:szCs w:val="18"/>
                <w:lang w:val="es-CO" w:eastAsia="en-US"/>
              </w:rPr>
              <w:t xml:space="preserve"> </w:t>
            </w:r>
            <w:r w:rsidRPr="00C864B0">
              <w:rPr>
                <w:rFonts w:eastAsiaTheme="minorHAnsi"/>
                <w:sz w:val="18"/>
                <w:szCs w:val="18"/>
                <w:lang w:val="es-CO" w:eastAsia="en-US"/>
              </w:rPr>
              <w:t>servicio/producto no conforme detectado.</w:t>
            </w:r>
          </w:p>
          <w:p w:rsidR="00A77E7C" w:rsidRPr="0054591F" w:rsidRDefault="00A77E7C" w:rsidP="0054591F">
            <w:pPr>
              <w:autoSpaceDE w:val="0"/>
              <w:autoSpaceDN w:val="0"/>
              <w:adjustRightInd w:val="0"/>
              <w:jc w:val="both"/>
              <w:rPr>
                <w:rFonts w:eastAsiaTheme="minorHAnsi"/>
                <w:sz w:val="18"/>
                <w:szCs w:val="18"/>
                <w:lang w:val="es-CO" w:eastAsia="en-US"/>
              </w:rPr>
            </w:pPr>
          </w:p>
        </w:tc>
        <w:tc>
          <w:tcPr>
            <w:tcW w:w="876" w:type="pct"/>
            <w:tcBorders>
              <w:right w:val="single" w:sz="6" w:space="0" w:color="auto"/>
            </w:tcBorders>
            <w:vAlign w:val="center"/>
          </w:tcPr>
          <w:p w:rsidR="005637BF" w:rsidRPr="00C864B0" w:rsidRDefault="005637BF" w:rsidP="00F41CA6">
            <w:pPr>
              <w:jc w:val="center"/>
              <w:rPr>
                <w:sz w:val="18"/>
                <w:szCs w:val="18"/>
                <w:lang w:val="es-ES"/>
              </w:rPr>
            </w:pPr>
            <w:r w:rsidRPr="00C864B0">
              <w:rPr>
                <w:rFonts w:eastAsiaTheme="minorHAnsi"/>
                <w:color w:val="000000"/>
                <w:sz w:val="18"/>
                <w:szCs w:val="18"/>
                <w:lang w:eastAsia="en-US"/>
              </w:rPr>
              <w:t xml:space="preserve">Todas las Areas  </w:t>
            </w:r>
          </w:p>
        </w:tc>
        <w:tc>
          <w:tcPr>
            <w:tcW w:w="724" w:type="pct"/>
            <w:tcBorders>
              <w:left w:val="single" w:sz="6" w:space="0" w:color="auto"/>
            </w:tcBorders>
            <w:vAlign w:val="center"/>
          </w:tcPr>
          <w:p w:rsidR="005637BF" w:rsidRPr="00C864B0" w:rsidRDefault="005637BF" w:rsidP="00F41CA6">
            <w:pPr>
              <w:autoSpaceDE w:val="0"/>
              <w:autoSpaceDN w:val="0"/>
              <w:adjustRightInd w:val="0"/>
              <w:spacing w:line="288" w:lineRule="auto"/>
              <w:jc w:val="center"/>
              <w:rPr>
                <w:rFonts w:eastAsiaTheme="minorHAnsi"/>
                <w:color w:val="000000"/>
                <w:sz w:val="18"/>
                <w:szCs w:val="18"/>
                <w:lang w:eastAsia="en-US"/>
              </w:rPr>
            </w:pPr>
            <w:r w:rsidRPr="00C864B0">
              <w:rPr>
                <w:rFonts w:eastAsiaTheme="minorHAnsi"/>
                <w:color w:val="000000"/>
                <w:sz w:val="18"/>
                <w:szCs w:val="18"/>
                <w:lang w:eastAsia="en-US"/>
              </w:rPr>
              <w:t xml:space="preserve">Responsables de cada Proceso </w:t>
            </w:r>
          </w:p>
          <w:p w:rsidR="005637BF" w:rsidRPr="00C864B0" w:rsidRDefault="005637BF" w:rsidP="00F41CA6">
            <w:pPr>
              <w:jc w:val="center"/>
              <w:rPr>
                <w:sz w:val="18"/>
                <w:szCs w:val="18"/>
                <w:lang w:val="es-ES"/>
              </w:rPr>
            </w:pPr>
          </w:p>
        </w:tc>
        <w:tc>
          <w:tcPr>
            <w:tcW w:w="1454" w:type="pct"/>
            <w:vAlign w:val="center"/>
          </w:tcPr>
          <w:p w:rsidR="005637BF" w:rsidRPr="00C864B0" w:rsidRDefault="005637BF" w:rsidP="00F41CA6">
            <w:pPr>
              <w:rPr>
                <w:color w:val="FF0000"/>
                <w:sz w:val="18"/>
                <w:szCs w:val="18"/>
                <w:lang w:val="es-CO"/>
              </w:rPr>
            </w:pPr>
          </w:p>
        </w:tc>
      </w:tr>
      <w:tr w:rsidR="005637BF" w:rsidRPr="00C864B0" w:rsidTr="00F41CA6">
        <w:tc>
          <w:tcPr>
            <w:tcW w:w="280" w:type="pct"/>
            <w:vAlign w:val="bottom"/>
          </w:tcPr>
          <w:p w:rsidR="005637BF" w:rsidRPr="001D729B" w:rsidRDefault="005552A7" w:rsidP="00F41CA6">
            <w:pPr>
              <w:jc w:val="center"/>
              <w:rPr>
                <w:lang w:val="es-ES"/>
              </w:rPr>
            </w:pPr>
            <w:r>
              <w:rPr>
                <w:lang w:val="es-ES"/>
              </w:rPr>
              <w:t>5</w:t>
            </w:r>
          </w:p>
        </w:tc>
        <w:tc>
          <w:tcPr>
            <w:tcW w:w="1666" w:type="pct"/>
            <w:gridSpan w:val="2"/>
            <w:vAlign w:val="center"/>
          </w:tcPr>
          <w:p w:rsidR="005637BF" w:rsidRPr="00C864B0" w:rsidRDefault="005637BF" w:rsidP="008976C3">
            <w:pPr>
              <w:jc w:val="both"/>
              <w:rPr>
                <w:sz w:val="18"/>
                <w:szCs w:val="18"/>
                <w:lang w:val="es-ES"/>
              </w:rPr>
            </w:pPr>
            <w:r w:rsidRPr="00C864B0">
              <w:rPr>
                <w:b/>
                <w:sz w:val="18"/>
                <w:szCs w:val="18"/>
                <w:lang w:val="es-ES"/>
              </w:rPr>
              <w:t>Hacer seguimiento</w:t>
            </w:r>
            <w:r w:rsidRPr="00C864B0">
              <w:rPr>
                <w:sz w:val="18"/>
                <w:szCs w:val="18"/>
                <w:lang w:val="es-ES"/>
              </w:rPr>
              <w:t xml:space="preserve">: </w:t>
            </w:r>
          </w:p>
          <w:p w:rsidR="005637BF" w:rsidRPr="00C864B0" w:rsidRDefault="005637BF" w:rsidP="008976C3">
            <w:pPr>
              <w:jc w:val="both"/>
              <w:rPr>
                <w:sz w:val="18"/>
                <w:szCs w:val="18"/>
                <w:lang w:val="es-ES"/>
              </w:rPr>
            </w:pPr>
          </w:p>
          <w:p w:rsidR="005637BF" w:rsidRPr="00C864B0" w:rsidRDefault="005637BF" w:rsidP="008976C3">
            <w:pPr>
              <w:jc w:val="both"/>
              <w:rPr>
                <w:sz w:val="18"/>
                <w:szCs w:val="18"/>
                <w:lang w:val="es-ES"/>
              </w:rPr>
            </w:pPr>
            <w:r w:rsidRPr="00C864B0">
              <w:rPr>
                <w:sz w:val="18"/>
                <w:szCs w:val="18"/>
                <w:lang w:val="es-ES"/>
              </w:rPr>
              <w:t xml:space="preserve">Se debe hacer seguimiento en cada  una de las Áreas donde se </w:t>
            </w:r>
            <w:r w:rsidR="00A77E7C" w:rsidRPr="00C864B0">
              <w:rPr>
                <w:sz w:val="18"/>
                <w:szCs w:val="18"/>
                <w:lang w:val="es-ES"/>
              </w:rPr>
              <w:t>identificó</w:t>
            </w:r>
            <w:r w:rsidRPr="00C864B0">
              <w:rPr>
                <w:sz w:val="18"/>
                <w:szCs w:val="18"/>
                <w:lang w:val="es-ES"/>
              </w:rPr>
              <w:t xml:space="preserve"> el Producto y/o Servicio no conforme, con el fin de validar que las acciones tomadas fueron eficaces y eficientes.</w:t>
            </w:r>
          </w:p>
          <w:p w:rsidR="005637BF" w:rsidRPr="00C864B0" w:rsidRDefault="005637BF" w:rsidP="008976C3">
            <w:pPr>
              <w:jc w:val="both"/>
              <w:rPr>
                <w:sz w:val="18"/>
                <w:szCs w:val="18"/>
                <w:lang w:val="es-ES"/>
              </w:rPr>
            </w:pPr>
          </w:p>
          <w:p w:rsidR="0054591F" w:rsidRPr="00C864B0" w:rsidRDefault="005637BF" w:rsidP="001840F5">
            <w:pPr>
              <w:autoSpaceDE w:val="0"/>
              <w:autoSpaceDN w:val="0"/>
              <w:adjustRightInd w:val="0"/>
              <w:jc w:val="both"/>
              <w:rPr>
                <w:rFonts w:eastAsiaTheme="minorHAnsi"/>
                <w:sz w:val="18"/>
                <w:szCs w:val="18"/>
                <w:lang w:val="es-CO" w:eastAsia="en-US"/>
              </w:rPr>
            </w:pPr>
            <w:r w:rsidRPr="00C864B0">
              <w:rPr>
                <w:b/>
                <w:sz w:val="18"/>
                <w:szCs w:val="18"/>
                <w:lang w:val="es-ES"/>
              </w:rPr>
              <w:t>Nota</w:t>
            </w:r>
            <w:r w:rsidR="00A77E7C" w:rsidRPr="00C864B0">
              <w:rPr>
                <w:sz w:val="18"/>
                <w:szCs w:val="18"/>
                <w:lang w:val="es-ES"/>
              </w:rPr>
              <w:t>: Verificar</w:t>
            </w:r>
            <w:r w:rsidRPr="00C864B0">
              <w:rPr>
                <w:rFonts w:eastAsiaTheme="minorHAnsi"/>
                <w:sz w:val="18"/>
                <w:szCs w:val="18"/>
                <w:lang w:val="es-CO" w:eastAsia="en-US"/>
              </w:rPr>
              <w:t xml:space="preserve"> que el producto y/o servicio corregido, cumple con los requisitos de conformidad.</w:t>
            </w:r>
          </w:p>
        </w:tc>
        <w:tc>
          <w:tcPr>
            <w:tcW w:w="876" w:type="pct"/>
            <w:tcBorders>
              <w:right w:val="single" w:sz="6" w:space="0" w:color="auto"/>
            </w:tcBorders>
            <w:vAlign w:val="center"/>
          </w:tcPr>
          <w:p w:rsidR="005637BF" w:rsidRPr="00C864B0" w:rsidRDefault="005637BF" w:rsidP="00F41CA6">
            <w:pPr>
              <w:jc w:val="center"/>
              <w:rPr>
                <w:sz w:val="18"/>
                <w:szCs w:val="18"/>
                <w:lang w:val="es-ES"/>
              </w:rPr>
            </w:pPr>
            <w:r w:rsidRPr="00C864B0">
              <w:rPr>
                <w:rFonts w:eastAsiaTheme="minorHAnsi"/>
                <w:color w:val="000000"/>
                <w:sz w:val="18"/>
                <w:szCs w:val="18"/>
                <w:lang w:eastAsia="en-US"/>
              </w:rPr>
              <w:t xml:space="preserve">Todas las Areas  </w:t>
            </w:r>
          </w:p>
        </w:tc>
        <w:tc>
          <w:tcPr>
            <w:tcW w:w="724" w:type="pct"/>
            <w:tcBorders>
              <w:left w:val="single" w:sz="6" w:space="0" w:color="auto"/>
            </w:tcBorders>
            <w:vAlign w:val="center"/>
          </w:tcPr>
          <w:p w:rsidR="005637BF" w:rsidRPr="00C864B0" w:rsidRDefault="005637BF" w:rsidP="00F41CA6">
            <w:pPr>
              <w:autoSpaceDE w:val="0"/>
              <w:autoSpaceDN w:val="0"/>
              <w:adjustRightInd w:val="0"/>
              <w:spacing w:line="288" w:lineRule="auto"/>
              <w:jc w:val="center"/>
              <w:rPr>
                <w:rFonts w:eastAsiaTheme="minorHAnsi"/>
                <w:color w:val="000000"/>
                <w:sz w:val="18"/>
                <w:szCs w:val="18"/>
                <w:lang w:eastAsia="en-US"/>
              </w:rPr>
            </w:pPr>
            <w:r w:rsidRPr="00C864B0">
              <w:rPr>
                <w:rFonts w:eastAsiaTheme="minorHAnsi"/>
                <w:color w:val="000000"/>
                <w:sz w:val="18"/>
                <w:szCs w:val="18"/>
                <w:lang w:eastAsia="en-US"/>
              </w:rPr>
              <w:t xml:space="preserve">Responsables de cada Proceso </w:t>
            </w:r>
          </w:p>
          <w:p w:rsidR="005637BF" w:rsidRPr="00C864B0" w:rsidRDefault="005637BF" w:rsidP="00F41CA6">
            <w:pPr>
              <w:jc w:val="center"/>
              <w:rPr>
                <w:sz w:val="18"/>
                <w:szCs w:val="18"/>
                <w:lang w:val="es-ES"/>
              </w:rPr>
            </w:pPr>
          </w:p>
        </w:tc>
        <w:tc>
          <w:tcPr>
            <w:tcW w:w="1454" w:type="pct"/>
            <w:vAlign w:val="center"/>
          </w:tcPr>
          <w:p w:rsidR="005637BF" w:rsidRPr="00C864B0" w:rsidRDefault="005637BF" w:rsidP="00D05373">
            <w:pPr>
              <w:jc w:val="both"/>
              <w:rPr>
                <w:sz w:val="18"/>
                <w:szCs w:val="18"/>
                <w:lang w:val="es-ES"/>
              </w:rPr>
            </w:pPr>
          </w:p>
        </w:tc>
      </w:tr>
      <w:tr w:rsidR="005637BF" w:rsidRPr="00C864B0" w:rsidTr="00F41CA6">
        <w:tc>
          <w:tcPr>
            <w:tcW w:w="280" w:type="pct"/>
            <w:vAlign w:val="bottom"/>
          </w:tcPr>
          <w:p w:rsidR="005637BF" w:rsidRPr="001D729B" w:rsidRDefault="005637BF" w:rsidP="00F41CA6">
            <w:pPr>
              <w:jc w:val="center"/>
              <w:rPr>
                <w:lang w:val="es-ES"/>
              </w:rPr>
            </w:pPr>
          </w:p>
        </w:tc>
        <w:tc>
          <w:tcPr>
            <w:tcW w:w="1666" w:type="pct"/>
            <w:gridSpan w:val="2"/>
            <w:vAlign w:val="center"/>
          </w:tcPr>
          <w:p w:rsidR="005637BF" w:rsidRPr="00C864B0" w:rsidRDefault="005637BF" w:rsidP="008976C3">
            <w:pPr>
              <w:jc w:val="both"/>
              <w:rPr>
                <w:b/>
                <w:sz w:val="18"/>
                <w:szCs w:val="18"/>
                <w:lang w:val="es-ES"/>
              </w:rPr>
            </w:pPr>
            <w:r w:rsidRPr="00C864B0">
              <w:rPr>
                <w:b/>
                <w:sz w:val="18"/>
                <w:szCs w:val="18"/>
                <w:lang w:val="es-ES"/>
              </w:rPr>
              <w:t>¿Se corrigió el Producto y/o Servicio no Conforme?</w:t>
            </w:r>
          </w:p>
          <w:p w:rsidR="005637BF" w:rsidRPr="00C864B0" w:rsidRDefault="005637BF" w:rsidP="008976C3">
            <w:pPr>
              <w:jc w:val="both"/>
              <w:rPr>
                <w:b/>
                <w:sz w:val="18"/>
                <w:szCs w:val="18"/>
                <w:lang w:val="es-ES"/>
              </w:rPr>
            </w:pPr>
          </w:p>
          <w:p w:rsidR="005637BF" w:rsidRPr="00C864B0" w:rsidRDefault="005637BF" w:rsidP="008976C3">
            <w:pPr>
              <w:jc w:val="both"/>
              <w:rPr>
                <w:sz w:val="18"/>
                <w:szCs w:val="18"/>
                <w:lang w:val="es-ES"/>
              </w:rPr>
            </w:pPr>
            <w:r w:rsidRPr="00C864B0">
              <w:rPr>
                <w:sz w:val="18"/>
                <w:szCs w:val="18"/>
                <w:lang w:val="es-ES"/>
              </w:rPr>
              <w:t xml:space="preserve">Si: Continúe con la siguiente actividad. </w:t>
            </w:r>
          </w:p>
          <w:p w:rsidR="0054591F" w:rsidRPr="00C864B0" w:rsidRDefault="005637BF" w:rsidP="008976C3">
            <w:pPr>
              <w:jc w:val="both"/>
              <w:rPr>
                <w:b/>
                <w:sz w:val="18"/>
                <w:szCs w:val="18"/>
                <w:lang w:val="es-ES"/>
              </w:rPr>
            </w:pPr>
            <w:r w:rsidRPr="00C864B0">
              <w:rPr>
                <w:sz w:val="18"/>
                <w:szCs w:val="18"/>
                <w:lang w:val="es-ES"/>
              </w:rPr>
              <w:t>No: Devolverse a la actividad N° 1</w:t>
            </w:r>
            <w:r w:rsidRPr="00C864B0">
              <w:rPr>
                <w:b/>
                <w:sz w:val="18"/>
                <w:szCs w:val="18"/>
                <w:lang w:val="es-ES"/>
              </w:rPr>
              <w:t xml:space="preserve">. </w:t>
            </w:r>
          </w:p>
        </w:tc>
        <w:tc>
          <w:tcPr>
            <w:tcW w:w="876" w:type="pct"/>
            <w:tcBorders>
              <w:right w:val="single" w:sz="6" w:space="0" w:color="auto"/>
            </w:tcBorders>
            <w:vAlign w:val="center"/>
          </w:tcPr>
          <w:p w:rsidR="005637BF" w:rsidRPr="00C864B0" w:rsidRDefault="005637BF" w:rsidP="00F41CA6">
            <w:pPr>
              <w:jc w:val="center"/>
              <w:rPr>
                <w:sz w:val="18"/>
                <w:szCs w:val="18"/>
                <w:lang w:val="es-ES"/>
              </w:rPr>
            </w:pPr>
          </w:p>
        </w:tc>
        <w:tc>
          <w:tcPr>
            <w:tcW w:w="724" w:type="pct"/>
            <w:tcBorders>
              <w:left w:val="single" w:sz="6" w:space="0" w:color="auto"/>
            </w:tcBorders>
            <w:vAlign w:val="center"/>
          </w:tcPr>
          <w:p w:rsidR="005637BF" w:rsidRPr="00C864B0" w:rsidRDefault="005637BF" w:rsidP="00F41CA6">
            <w:pPr>
              <w:jc w:val="center"/>
              <w:rPr>
                <w:sz w:val="18"/>
                <w:szCs w:val="18"/>
                <w:lang w:val="es-ES"/>
              </w:rPr>
            </w:pPr>
          </w:p>
        </w:tc>
        <w:tc>
          <w:tcPr>
            <w:tcW w:w="1454" w:type="pct"/>
            <w:vAlign w:val="center"/>
          </w:tcPr>
          <w:p w:rsidR="005637BF" w:rsidRPr="00C864B0" w:rsidRDefault="005637BF" w:rsidP="00F41CA6">
            <w:pPr>
              <w:jc w:val="both"/>
              <w:rPr>
                <w:b/>
                <w:bCs/>
                <w:sz w:val="18"/>
                <w:szCs w:val="18"/>
                <w:lang w:val="es-CO"/>
              </w:rPr>
            </w:pPr>
          </w:p>
        </w:tc>
      </w:tr>
      <w:tr w:rsidR="005637BF" w:rsidRPr="00C864B0" w:rsidTr="001840F5">
        <w:trPr>
          <w:trHeight w:val="1740"/>
        </w:trPr>
        <w:tc>
          <w:tcPr>
            <w:tcW w:w="280" w:type="pct"/>
            <w:vAlign w:val="bottom"/>
          </w:tcPr>
          <w:p w:rsidR="005637BF" w:rsidRPr="001D729B" w:rsidRDefault="005552A7" w:rsidP="00F41CA6">
            <w:pPr>
              <w:jc w:val="center"/>
              <w:rPr>
                <w:lang w:val="es-ES"/>
              </w:rPr>
            </w:pPr>
            <w:r>
              <w:rPr>
                <w:lang w:val="es-ES"/>
              </w:rPr>
              <w:t>6</w:t>
            </w:r>
          </w:p>
        </w:tc>
        <w:tc>
          <w:tcPr>
            <w:tcW w:w="1666" w:type="pct"/>
            <w:gridSpan w:val="2"/>
            <w:vAlign w:val="center"/>
          </w:tcPr>
          <w:p w:rsidR="0054591F" w:rsidRDefault="0054591F" w:rsidP="00F41CA6">
            <w:pPr>
              <w:jc w:val="both"/>
              <w:rPr>
                <w:b/>
                <w:sz w:val="18"/>
                <w:szCs w:val="18"/>
                <w:lang w:val="es-ES"/>
              </w:rPr>
            </w:pPr>
          </w:p>
          <w:p w:rsidR="005637BF" w:rsidRPr="00C864B0" w:rsidRDefault="005637BF" w:rsidP="00F41CA6">
            <w:pPr>
              <w:jc w:val="both"/>
              <w:rPr>
                <w:b/>
                <w:sz w:val="18"/>
                <w:szCs w:val="18"/>
                <w:lang w:val="es-ES"/>
              </w:rPr>
            </w:pPr>
            <w:r w:rsidRPr="00C864B0">
              <w:rPr>
                <w:b/>
                <w:sz w:val="18"/>
                <w:szCs w:val="18"/>
                <w:lang w:val="es-ES"/>
              </w:rPr>
              <w:t>Archivar documentos:</w:t>
            </w:r>
          </w:p>
          <w:p w:rsidR="005637BF" w:rsidRPr="00C864B0" w:rsidRDefault="005637BF" w:rsidP="00F41CA6">
            <w:pPr>
              <w:jc w:val="both"/>
              <w:rPr>
                <w:b/>
                <w:sz w:val="18"/>
                <w:szCs w:val="18"/>
                <w:lang w:val="es-ES"/>
              </w:rPr>
            </w:pPr>
          </w:p>
          <w:p w:rsidR="0054591F" w:rsidRPr="00C864B0" w:rsidRDefault="005637BF" w:rsidP="00F41CA6">
            <w:pPr>
              <w:jc w:val="both"/>
              <w:rPr>
                <w:sz w:val="18"/>
                <w:szCs w:val="18"/>
                <w:lang w:val="es-ES"/>
              </w:rPr>
            </w:pPr>
            <w:r w:rsidRPr="00C864B0">
              <w:rPr>
                <w:sz w:val="18"/>
                <w:szCs w:val="18"/>
                <w:lang w:val="es-ES"/>
              </w:rPr>
              <w:t>Se archivan los documentos generados durante la ejecución del presente procedimiento de acuerdo con los lineamientos de archivo y tablas de retención documental.</w:t>
            </w:r>
          </w:p>
        </w:tc>
        <w:tc>
          <w:tcPr>
            <w:tcW w:w="876" w:type="pct"/>
            <w:tcBorders>
              <w:right w:val="single" w:sz="6" w:space="0" w:color="auto"/>
            </w:tcBorders>
            <w:vAlign w:val="center"/>
          </w:tcPr>
          <w:p w:rsidR="005637BF" w:rsidRPr="00C864B0" w:rsidRDefault="005637BF" w:rsidP="00F41CA6">
            <w:pPr>
              <w:jc w:val="center"/>
              <w:rPr>
                <w:sz w:val="18"/>
                <w:szCs w:val="18"/>
                <w:lang w:val="es-ES"/>
              </w:rPr>
            </w:pPr>
            <w:r w:rsidRPr="00C864B0">
              <w:rPr>
                <w:rFonts w:eastAsiaTheme="minorHAnsi"/>
                <w:color w:val="000000"/>
                <w:sz w:val="18"/>
                <w:szCs w:val="18"/>
                <w:lang w:eastAsia="en-US"/>
              </w:rPr>
              <w:t xml:space="preserve">Todas las Areas  </w:t>
            </w:r>
          </w:p>
        </w:tc>
        <w:tc>
          <w:tcPr>
            <w:tcW w:w="724" w:type="pct"/>
            <w:tcBorders>
              <w:left w:val="single" w:sz="6" w:space="0" w:color="auto"/>
            </w:tcBorders>
            <w:vAlign w:val="center"/>
          </w:tcPr>
          <w:p w:rsidR="005637BF" w:rsidRPr="00C864B0" w:rsidRDefault="005637BF" w:rsidP="00F41CA6">
            <w:pPr>
              <w:autoSpaceDE w:val="0"/>
              <w:autoSpaceDN w:val="0"/>
              <w:adjustRightInd w:val="0"/>
              <w:spacing w:line="288" w:lineRule="auto"/>
              <w:jc w:val="center"/>
              <w:rPr>
                <w:rFonts w:eastAsiaTheme="minorHAnsi"/>
                <w:color w:val="000000"/>
                <w:sz w:val="18"/>
                <w:szCs w:val="18"/>
                <w:lang w:eastAsia="en-US"/>
              </w:rPr>
            </w:pPr>
            <w:r w:rsidRPr="00C864B0">
              <w:rPr>
                <w:rFonts w:eastAsiaTheme="minorHAnsi"/>
                <w:color w:val="000000"/>
                <w:sz w:val="18"/>
                <w:szCs w:val="18"/>
                <w:lang w:eastAsia="en-US"/>
              </w:rPr>
              <w:t xml:space="preserve">Responsables de cada Proceso </w:t>
            </w:r>
          </w:p>
          <w:p w:rsidR="005637BF" w:rsidRPr="00C864B0" w:rsidRDefault="005637BF" w:rsidP="00F41CA6">
            <w:pPr>
              <w:jc w:val="center"/>
              <w:rPr>
                <w:sz w:val="18"/>
                <w:szCs w:val="18"/>
                <w:lang w:val="es-ES"/>
              </w:rPr>
            </w:pPr>
          </w:p>
        </w:tc>
        <w:tc>
          <w:tcPr>
            <w:tcW w:w="1454" w:type="pct"/>
            <w:vAlign w:val="center"/>
          </w:tcPr>
          <w:p w:rsidR="005637BF" w:rsidRPr="00C864B0" w:rsidRDefault="005637BF" w:rsidP="00F41CA6">
            <w:pPr>
              <w:rPr>
                <w:sz w:val="18"/>
                <w:szCs w:val="18"/>
                <w:lang w:val="es-CO"/>
              </w:rPr>
            </w:pPr>
          </w:p>
          <w:p w:rsidR="005637BF" w:rsidRPr="00C864B0" w:rsidRDefault="005637BF" w:rsidP="00F41CA6">
            <w:pPr>
              <w:rPr>
                <w:sz w:val="18"/>
                <w:szCs w:val="18"/>
                <w:lang w:val="es-CO"/>
              </w:rPr>
            </w:pPr>
          </w:p>
          <w:p w:rsidR="005637BF" w:rsidRPr="00C864B0" w:rsidRDefault="005637BF" w:rsidP="00F41CA6">
            <w:pPr>
              <w:rPr>
                <w:sz w:val="18"/>
                <w:szCs w:val="18"/>
                <w:lang w:val="es-CO"/>
              </w:rPr>
            </w:pPr>
          </w:p>
          <w:p w:rsidR="005637BF" w:rsidRPr="00C864B0" w:rsidRDefault="005637BF" w:rsidP="00F41CA6">
            <w:pPr>
              <w:rPr>
                <w:sz w:val="18"/>
                <w:szCs w:val="18"/>
                <w:lang w:val="es-CO"/>
              </w:rPr>
            </w:pPr>
          </w:p>
          <w:p w:rsidR="005637BF" w:rsidRPr="00C864B0" w:rsidRDefault="005637BF" w:rsidP="00F41CA6">
            <w:pPr>
              <w:rPr>
                <w:sz w:val="18"/>
                <w:szCs w:val="18"/>
                <w:lang w:val="es-CO"/>
              </w:rPr>
            </w:pPr>
          </w:p>
          <w:p w:rsidR="005637BF" w:rsidRPr="00C864B0" w:rsidRDefault="005637BF" w:rsidP="00F41CA6">
            <w:pPr>
              <w:rPr>
                <w:sz w:val="18"/>
                <w:szCs w:val="18"/>
                <w:lang w:val="es-CO"/>
              </w:rPr>
            </w:pPr>
          </w:p>
        </w:tc>
      </w:tr>
      <w:tr w:rsidR="005637BF" w:rsidRPr="001D729B" w:rsidTr="00F41CA6">
        <w:tc>
          <w:tcPr>
            <w:tcW w:w="5000" w:type="pct"/>
            <w:gridSpan w:val="6"/>
            <w:shd w:val="clear" w:color="auto" w:fill="DBE5F1" w:themeFill="accent1" w:themeFillTint="33"/>
            <w:vAlign w:val="center"/>
          </w:tcPr>
          <w:p w:rsidR="005637BF" w:rsidRPr="001D729B" w:rsidRDefault="005637BF" w:rsidP="00F41CA6">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DIAGRAMA DE FLUJO DEL PROCEDIMIENTO</w:t>
            </w:r>
          </w:p>
        </w:tc>
      </w:tr>
      <w:tr w:rsidR="005637BF" w:rsidRPr="001D729B" w:rsidTr="00F41CA6">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5637BF" w:rsidRPr="001D729B" w:rsidRDefault="005552A7" w:rsidP="005552A7">
            <w:pPr>
              <w:jc w:val="center"/>
              <w:rPr>
                <w:b/>
                <w:lang w:val="es-CO"/>
              </w:rPr>
            </w:pPr>
            <w:r>
              <w:rPr>
                <w:b/>
                <w:noProof/>
              </w:rPr>
              <w:drawing>
                <wp:inline distT="0" distB="0" distL="0" distR="0">
                  <wp:extent cx="5172075" cy="4019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2075" cy="4019550"/>
                          </a:xfrm>
                          <a:prstGeom prst="rect">
                            <a:avLst/>
                          </a:prstGeom>
                          <a:noFill/>
                          <a:ln w="9525">
                            <a:noFill/>
                            <a:miter lim="800000"/>
                            <a:headEnd/>
                            <a:tailEnd/>
                          </a:ln>
                        </pic:spPr>
                      </pic:pic>
                    </a:graphicData>
                  </a:graphic>
                </wp:inline>
              </w:drawing>
            </w:r>
          </w:p>
        </w:tc>
      </w:tr>
    </w:tbl>
    <w:p w:rsidR="005552A7" w:rsidRDefault="005552A7" w:rsidP="00290562"/>
    <w:p w:rsidR="005552A7" w:rsidRDefault="005552A7" w:rsidP="00290562"/>
    <w:tbl>
      <w:tblPr>
        <w:tblpPr w:leftFromText="141" w:rightFromText="141" w:vertAnchor="text" w:horzAnchor="margin" w:tblpX="-176" w:tblpY="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4536"/>
      </w:tblGrid>
      <w:tr w:rsidR="005552A7" w:rsidRPr="001D729B" w:rsidTr="005552A7">
        <w:trPr>
          <w:trHeight w:hRule="exact" w:val="340"/>
        </w:trPr>
        <w:tc>
          <w:tcPr>
            <w:tcW w:w="9889" w:type="dxa"/>
            <w:gridSpan w:val="3"/>
            <w:shd w:val="clear" w:color="auto" w:fill="D9D9D9"/>
          </w:tcPr>
          <w:p w:rsidR="005552A7" w:rsidRPr="001D729B" w:rsidRDefault="005552A7" w:rsidP="005552A7">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CONTROL DE CAMBIOS</w:t>
            </w:r>
          </w:p>
        </w:tc>
      </w:tr>
      <w:tr w:rsidR="005552A7" w:rsidRPr="001D729B" w:rsidTr="00CD30F6">
        <w:trPr>
          <w:trHeight w:hRule="exact" w:val="340"/>
        </w:trPr>
        <w:tc>
          <w:tcPr>
            <w:tcW w:w="2943" w:type="dxa"/>
            <w:shd w:val="clear" w:color="auto" w:fill="FFFFFF"/>
            <w:vAlign w:val="center"/>
          </w:tcPr>
          <w:p w:rsidR="005552A7" w:rsidRPr="001D729B" w:rsidRDefault="005552A7" w:rsidP="005552A7">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Fecha</w:t>
            </w:r>
          </w:p>
        </w:tc>
        <w:tc>
          <w:tcPr>
            <w:tcW w:w="2410" w:type="dxa"/>
            <w:shd w:val="clear" w:color="auto" w:fill="FFFFFF"/>
            <w:vAlign w:val="center"/>
          </w:tcPr>
          <w:p w:rsidR="005552A7" w:rsidRPr="001D729B" w:rsidRDefault="005552A7" w:rsidP="005552A7">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Versión</w:t>
            </w:r>
          </w:p>
        </w:tc>
        <w:tc>
          <w:tcPr>
            <w:tcW w:w="4536" w:type="dxa"/>
            <w:shd w:val="clear" w:color="auto" w:fill="FFFFFF"/>
            <w:vAlign w:val="center"/>
          </w:tcPr>
          <w:p w:rsidR="005552A7" w:rsidRPr="001D729B" w:rsidRDefault="005552A7" w:rsidP="005552A7">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Tipo de Cambio</w:t>
            </w:r>
          </w:p>
        </w:tc>
      </w:tr>
      <w:tr w:rsidR="00A72A64" w:rsidRPr="001D729B" w:rsidTr="00CD30F6">
        <w:trPr>
          <w:trHeight w:hRule="exact" w:val="340"/>
        </w:trPr>
        <w:tc>
          <w:tcPr>
            <w:tcW w:w="2943" w:type="dxa"/>
            <w:vAlign w:val="center"/>
          </w:tcPr>
          <w:p w:rsidR="00A72A64" w:rsidRPr="00F053A3" w:rsidRDefault="00CD30F6" w:rsidP="00A72A6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28/11/2014</w:t>
            </w:r>
          </w:p>
        </w:tc>
        <w:tc>
          <w:tcPr>
            <w:tcW w:w="2410" w:type="dxa"/>
            <w:vAlign w:val="center"/>
          </w:tcPr>
          <w:p w:rsidR="00A72A64" w:rsidRPr="00F053A3" w:rsidRDefault="00A72A64" w:rsidP="00A72A6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01</w:t>
            </w:r>
          </w:p>
        </w:tc>
        <w:tc>
          <w:tcPr>
            <w:tcW w:w="4536" w:type="dxa"/>
            <w:vAlign w:val="center"/>
          </w:tcPr>
          <w:p w:rsidR="00A72A64" w:rsidRPr="00F053A3" w:rsidRDefault="00A72A64" w:rsidP="00A72A6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Se crea documento </w:t>
            </w:r>
          </w:p>
        </w:tc>
      </w:tr>
      <w:tr w:rsidR="00CD30F6" w:rsidRPr="001D729B" w:rsidTr="00ED5529">
        <w:trPr>
          <w:trHeight w:hRule="exact" w:val="533"/>
        </w:trPr>
        <w:tc>
          <w:tcPr>
            <w:tcW w:w="2943" w:type="dxa"/>
            <w:vAlign w:val="center"/>
          </w:tcPr>
          <w:p w:rsidR="00CD30F6" w:rsidRDefault="00CD30F6" w:rsidP="00CD30F6">
            <w:pPr>
              <w:pStyle w:val="Prrafodelista"/>
              <w:spacing w:line="240" w:lineRule="auto"/>
              <w:ind w:left="0"/>
              <w:jc w:val="center"/>
              <w:rPr>
                <w:rFonts w:ascii="Arial" w:hAnsi="Arial" w:cs="Arial"/>
                <w:sz w:val="20"/>
                <w:szCs w:val="20"/>
                <w:lang w:val="es-CO"/>
              </w:rPr>
            </w:pPr>
            <w:r w:rsidRPr="006175AD">
              <w:rPr>
                <w:rFonts w:ascii="Arial" w:hAnsi="Arial" w:cs="Arial"/>
                <w:sz w:val="20"/>
                <w:szCs w:val="20"/>
                <w:lang w:val="es-CO"/>
              </w:rPr>
              <w:t>17/04/2015</w:t>
            </w:r>
          </w:p>
        </w:tc>
        <w:tc>
          <w:tcPr>
            <w:tcW w:w="2410" w:type="dxa"/>
            <w:vAlign w:val="center"/>
          </w:tcPr>
          <w:p w:rsidR="00CD30F6" w:rsidRPr="007E5E17" w:rsidRDefault="00CD30F6" w:rsidP="00CD30F6">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536" w:type="dxa"/>
            <w:vAlign w:val="center"/>
          </w:tcPr>
          <w:p w:rsidR="00CD30F6" w:rsidRPr="007E5E17" w:rsidRDefault="00CD30F6" w:rsidP="00CD30F6">
            <w:pPr>
              <w:pStyle w:val="Prrafodelista"/>
              <w:spacing w:line="240" w:lineRule="auto"/>
              <w:ind w:left="0"/>
              <w:rPr>
                <w:rFonts w:ascii="Arial" w:hAnsi="Arial" w:cs="Arial"/>
                <w:sz w:val="20"/>
                <w:szCs w:val="20"/>
                <w:lang w:val="es-CO"/>
              </w:rPr>
            </w:pPr>
            <w:r>
              <w:rPr>
                <w:rFonts w:ascii="Arial" w:hAnsi="Arial" w:cs="Arial"/>
                <w:sz w:val="20"/>
                <w:szCs w:val="20"/>
                <w:lang w:val="es-CO"/>
              </w:rPr>
              <w:t xml:space="preserve">Se modifican las actividades del procedimiento. </w:t>
            </w:r>
          </w:p>
        </w:tc>
      </w:tr>
      <w:tr w:rsidR="00ED5529" w:rsidRPr="001D729B" w:rsidTr="00CD30F6">
        <w:trPr>
          <w:trHeight w:hRule="exact" w:val="533"/>
        </w:trPr>
        <w:tc>
          <w:tcPr>
            <w:tcW w:w="2943" w:type="dxa"/>
            <w:tcBorders>
              <w:bottom w:val="single" w:sz="6" w:space="0" w:color="auto"/>
            </w:tcBorders>
            <w:vAlign w:val="center"/>
          </w:tcPr>
          <w:p w:rsidR="00ED5529" w:rsidRDefault="00ED5529" w:rsidP="00ED5529">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28/11/2018</w:t>
            </w:r>
          </w:p>
        </w:tc>
        <w:tc>
          <w:tcPr>
            <w:tcW w:w="2410" w:type="dxa"/>
            <w:tcBorders>
              <w:bottom w:val="single" w:sz="6" w:space="0" w:color="auto"/>
            </w:tcBorders>
            <w:vAlign w:val="center"/>
          </w:tcPr>
          <w:p w:rsidR="00ED5529" w:rsidRPr="002D1AB0" w:rsidRDefault="00ED5529" w:rsidP="00ED5529">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03</w:t>
            </w:r>
          </w:p>
        </w:tc>
        <w:tc>
          <w:tcPr>
            <w:tcW w:w="4536" w:type="dxa"/>
            <w:tcBorders>
              <w:bottom w:val="single" w:sz="6" w:space="0" w:color="auto"/>
            </w:tcBorders>
            <w:vAlign w:val="center"/>
          </w:tcPr>
          <w:p w:rsidR="00ED5529" w:rsidRPr="002D1AB0" w:rsidRDefault="00ED5529" w:rsidP="00ED5529">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Actualización normatividad vigente y revisión de las actividades del procedimiento </w:t>
            </w:r>
          </w:p>
        </w:tc>
      </w:tr>
    </w:tbl>
    <w:p w:rsidR="005552A7" w:rsidRDefault="005552A7" w:rsidP="00290562"/>
    <w:p w:rsidR="00290562" w:rsidRPr="001D729B" w:rsidRDefault="00290562" w:rsidP="00290562"/>
    <w:tbl>
      <w:tblPr>
        <w:tblpPr w:leftFromText="141" w:rightFromText="141" w:bottomFromText="200" w:vertAnchor="text" w:horzAnchor="margin" w:tblpX="-514" w:tblpY="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4"/>
        <w:gridCol w:w="2693"/>
        <w:gridCol w:w="2702"/>
        <w:gridCol w:w="2337"/>
      </w:tblGrid>
      <w:tr w:rsidR="00ED5529" w:rsidTr="00F36E06">
        <w:trPr>
          <w:cantSplit/>
          <w:trHeight w:hRule="exact" w:val="284"/>
        </w:trPr>
        <w:tc>
          <w:tcPr>
            <w:tcW w:w="2694" w:type="dxa"/>
            <w:tcBorders>
              <w:top w:val="single" w:sz="6" w:space="0" w:color="auto"/>
              <w:left w:val="single" w:sz="6" w:space="0" w:color="auto"/>
              <w:bottom w:val="single" w:sz="6" w:space="0" w:color="auto"/>
              <w:right w:val="single" w:sz="6" w:space="0" w:color="auto"/>
            </w:tcBorders>
            <w:shd w:val="clear" w:color="auto" w:fill="D9D9D9"/>
          </w:tcPr>
          <w:p w:rsidR="00ED5529" w:rsidRDefault="00ED5529" w:rsidP="00F36E06">
            <w:pPr>
              <w:spacing w:line="276" w:lineRule="auto"/>
              <w:jc w:val="center"/>
              <w:rPr>
                <w:b/>
                <w:bCs/>
                <w:lang w:val="en-US" w:eastAsia="en-US"/>
              </w:rPr>
            </w:pPr>
            <w:r>
              <w:rPr>
                <w:b/>
                <w:bCs/>
                <w:lang w:val="en-US" w:eastAsia="en-US"/>
              </w:rPr>
              <w:t>Elaborado por:</w:t>
            </w:r>
          </w:p>
          <w:p w:rsidR="00ED5529" w:rsidRDefault="00ED5529" w:rsidP="00F36E06">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ED5529" w:rsidRDefault="00ED5529" w:rsidP="00F36E06">
            <w:pPr>
              <w:spacing w:line="276" w:lineRule="auto"/>
              <w:jc w:val="center"/>
              <w:rPr>
                <w:b/>
                <w:bCs/>
                <w:lang w:val="en-US" w:eastAsia="en-US"/>
              </w:rPr>
            </w:pPr>
            <w:r>
              <w:rPr>
                <w:b/>
                <w:bCs/>
                <w:lang w:val="en-US" w:eastAsia="en-US"/>
              </w:rPr>
              <w:t>Revisó por:</w:t>
            </w:r>
          </w:p>
          <w:p w:rsidR="00ED5529" w:rsidRDefault="00ED5529" w:rsidP="00F36E06">
            <w:pPr>
              <w:spacing w:line="276" w:lineRule="auto"/>
              <w:jc w:val="center"/>
              <w:rPr>
                <w:b/>
                <w:bCs/>
                <w:lang w:val="en-US" w:eastAsia="en-US"/>
              </w:rPr>
            </w:pPr>
          </w:p>
        </w:tc>
        <w:tc>
          <w:tcPr>
            <w:tcW w:w="2702" w:type="dxa"/>
            <w:tcBorders>
              <w:top w:val="single" w:sz="6" w:space="0" w:color="auto"/>
              <w:left w:val="single" w:sz="6" w:space="0" w:color="auto"/>
              <w:bottom w:val="single" w:sz="6" w:space="0" w:color="auto"/>
              <w:right w:val="single" w:sz="4" w:space="0" w:color="auto"/>
            </w:tcBorders>
            <w:shd w:val="clear" w:color="auto" w:fill="D9D9D9"/>
            <w:hideMark/>
          </w:tcPr>
          <w:p w:rsidR="00ED5529" w:rsidRDefault="00ED5529" w:rsidP="00F36E06">
            <w:pPr>
              <w:spacing w:line="276" w:lineRule="auto"/>
              <w:jc w:val="center"/>
              <w:rPr>
                <w:b/>
                <w:bCs/>
                <w:lang w:val="en-US" w:eastAsia="en-US"/>
              </w:rPr>
            </w:pPr>
            <w:r>
              <w:rPr>
                <w:b/>
                <w:bCs/>
                <w:lang w:val="en-US" w:eastAsia="en-US"/>
              </w:rPr>
              <w:t>Aprobó por:</w:t>
            </w:r>
          </w:p>
        </w:tc>
        <w:tc>
          <w:tcPr>
            <w:tcW w:w="2337" w:type="dxa"/>
            <w:tcBorders>
              <w:top w:val="single" w:sz="6" w:space="0" w:color="auto"/>
              <w:left w:val="single" w:sz="4" w:space="0" w:color="auto"/>
              <w:bottom w:val="single" w:sz="6" w:space="0" w:color="auto"/>
              <w:right w:val="single" w:sz="6" w:space="0" w:color="auto"/>
            </w:tcBorders>
            <w:shd w:val="clear" w:color="auto" w:fill="D9D9D9"/>
            <w:hideMark/>
          </w:tcPr>
          <w:p w:rsidR="00ED5529" w:rsidRDefault="00ED5529" w:rsidP="00F36E06">
            <w:pPr>
              <w:spacing w:line="276" w:lineRule="auto"/>
              <w:jc w:val="center"/>
              <w:rPr>
                <w:b/>
                <w:bCs/>
                <w:lang w:val="en-US" w:eastAsia="en-US"/>
              </w:rPr>
            </w:pPr>
            <w:r>
              <w:rPr>
                <w:b/>
                <w:bCs/>
                <w:lang w:val="en-US" w:eastAsia="en-US"/>
              </w:rPr>
              <w:t>Adoptó por:</w:t>
            </w:r>
          </w:p>
        </w:tc>
      </w:tr>
      <w:tr w:rsidR="00ED5529" w:rsidTr="00F36E06">
        <w:trPr>
          <w:cantSplit/>
          <w:trHeight w:hRule="exact" w:val="870"/>
        </w:trPr>
        <w:tc>
          <w:tcPr>
            <w:tcW w:w="2694" w:type="dxa"/>
            <w:tcBorders>
              <w:top w:val="single" w:sz="6" w:space="0" w:color="auto"/>
              <w:left w:val="single" w:sz="6" w:space="0" w:color="auto"/>
              <w:bottom w:val="single" w:sz="6" w:space="0" w:color="auto"/>
              <w:right w:val="single" w:sz="6" w:space="0" w:color="auto"/>
            </w:tcBorders>
          </w:tcPr>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ED5529" w:rsidRDefault="00ED5529" w:rsidP="00F36E06">
            <w:pPr>
              <w:pStyle w:val="Sinespaciado"/>
              <w:spacing w:line="276" w:lineRule="auto"/>
              <w:rPr>
                <w:lang w:val="en-US" w:eastAsia="en-US"/>
              </w:rPr>
            </w:pPr>
          </w:p>
          <w:p w:rsidR="00ED5529" w:rsidRDefault="00ED5529" w:rsidP="00F36E06">
            <w:pPr>
              <w:pStyle w:val="Sinespaciado"/>
              <w:spacing w:line="276" w:lineRule="auto"/>
              <w:rPr>
                <w:lang w:val="en-US" w:eastAsia="en-US"/>
              </w:rPr>
            </w:pPr>
          </w:p>
          <w:p w:rsidR="00ED5529" w:rsidRDefault="00ED5529" w:rsidP="00F36E06">
            <w:pPr>
              <w:pStyle w:val="Sinespaciado"/>
              <w:spacing w:line="276" w:lineRule="auto"/>
              <w:rPr>
                <w:lang w:val="en-US" w:eastAsia="en-US"/>
              </w:rPr>
            </w:pPr>
          </w:p>
          <w:p w:rsidR="00ED5529" w:rsidRDefault="00ED5529" w:rsidP="00F36E06">
            <w:pPr>
              <w:pStyle w:val="Sinespaciado"/>
              <w:spacing w:line="276" w:lineRule="auto"/>
              <w:rPr>
                <w:lang w:val="en-US" w:eastAsia="en-US"/>
              </w:rPr>
            </w:pPr>
          </w:p>
          <w:p w:rsidR="00ED5529" w:rsidRDefault="00ED5529" w:rsidP="00F36E06">
            <w:pPr>
              <w:pStyle w:val="Sinespaciado"/>
              <w:spacing w:line="276" w:lineRule="auto"/>
              <w:rPr>
                <w:b/>
                <w:lang w:val="en-US" w:eastAsia="en-US"/>
              </w:rPr>
            </w:pPr>
          </w:p>
        </w:tc>
        <w:tc>
          <w:tcPr>
            <w:tcW w:w="2702" w:type="dxa"/>
            <w:tcBorders>
              <w:top w:val="single" w:sz="6" w:space="0" w:color="auto"/>
              <w:left w:val="single" w:sz="6" w:space="0" w:color="auto"/>
              <w:bottom w:val="single" w:sz="4" w:space="0" w:color="auto"/>
              <w:right w:val="single" w:sz="4" w:space="0" w:color="auto"/>
            </w:tcBorders>
          </w:tcPr>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p w:rsidR="00ED5529" w:rsidRDefault="00ED5529" w:rsidP="00F36E06">
            <w:pPr>
              <w:pStyle w:val="Sinespaciado"/>
              <w:spacing w:line="276" w:lineRule="auto"/>
              <w:jc w:val="center"/>
              <w:rPr>
                <w:lang w:val="en-US" w:eastAsia="en-US"/>
              </w:rPr>
            </w:pPr>
          </w:p>
        </w:tc>
        <w:tc>
          <w:tcPr>
            <w:tcW w:w="2337" w:type="dxa"/>
            <w:tcBorders>
              <w:top w:val="single" w:sz="6" w:space="0" w:color="auto"/>
              <w:left w:val="single" w:sz="4" w:space="0" w:color="auto"/>
              <w:bottom w:val="single" w:sz="4" w:space="0" w:color="auto"/>
              <w:right w:val="single" w:sz="6" w:space="0" w:color="auto"/>
            </w:tcBorders>
          </w:tcPr>
          <w:p w:rsidR="00ED5529" w:rsidRDefault="00ED5529" w:rsidP="00F36E06">
            <w:pPr>
              <w:pStyle w:val="Sinespaciado"/>
              <w:spacing w:line="276" w:lineRule="auto"/>
              <w:jc w:val="center"/>
              <w:rPr>
                <w:lang w:val="en-US" w:eastAsia="en-US"/>
              </w:rPr>
            </w:pPr>
          </w:p>
        </w:tc>
      </w:tr>
      <w:tr w:rsidR="00ED5529" w:rsidTr="00F36E06">
        <w:trPr>
          <w:cantSplit/>
          <w:trHeight w:hRule="exact" w:val="565"/>
        </w:trPr>
        <w:tc>
          <w:tcPr>
            <w:tcW w:w="2694" w:type="dxa"/>
            <w:tcBorders>
              <w:top w:val="single" w:sz="6" w:space="0" w:color="auto"/>
              <w:left w:val="single" w:sz="6" w:space="0" w:color="auto"/>
              <w:bottom w:val="single" w:sz="6" w:space="0" w:color="auto"/>
              <w:right w:val="single" w:sz="6" w:space="0" w:color="auto"/>
            </w:tcBorders>
            <w:hideMark/>
          </w:tcPr>
          <w:p w:rsidR="00ED5529" w:rsidRDefault="00ED5529" w:rsidP="00F36E06">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ED5529" w:rsidRDefault="00ED5529" w:rsidP="00F36E06">
            <w:pPr>
              <w:pStyle w:val="Sinespaciado"/>
              <w:spacing w:line="276" w:lineRule="auto"/>
              <w:rPr>
                <w:lang w:val="en-US" w:eastAsia="en-US"/>
              </w:rPr>
            </w:pPr>
            <w:r>
              <w:rPr>
                <w:lang w:val="en-US" w:eastAsia="en-US"/>
              </w:rPr>
              <w:t>Nombre:  Juan Carlos Mendoza</w:t>
            </w:r>
          </w:p>
        </w:tc>
        <w:tc>
          <w:tcPr>
            <w:tcW w:w="2702" w:type="dxa"/>
            <w:tcBorders>
              <w:top w:val="single" w:sz="6" w:space="0" w:color="auto"/>
              <w:left w:val="single" w:sz="6" w:space="0" w:color="auto"/>
              <w:bottom w:val="single" w:sz="4" w:space="0" w:color="auto"/>
              <w:right w:val="single" w:sz="4" w:space="0" w:color="auto"/>
            </w:tcBorders>
            <w:hideMark/>
          </w:tcPr>
          <w:p w:rsidR="00ED5529" w:rsidRDefault="00ED5529" w:rsidP="00F36E06">
            <w:pPr>
              <w:pStyle w:val="Sinespaciado"/>
              <w:spacing w:line="276" w:lineRule="auto"/>
              <w:rPr>
                <w:lang w:val="en-US" w:eastAsia="en-US"/>
              </w:rPr>
            </w:pPr>
            <w:r>
              <w:rPr>
                <w:lang w:val="en-US" w:eastAsia="en-US"/>
              </w:rPr>
              <w:t>Nombre: Azucena Villamil Villamil</w:t>
            </w:r>
          </w:p>
        </w:tc>
        <w:tc>
          <w:tcPr>
            <w:tcW w:w="2337" w:type="dxa"/>
            <w:tcBorders>
              <w:top w:val="single" w:sz="6" w:space="0" w:color="auto"/>
              <w:left w:val="single" w:sz="4" w:space="0" w:color="auto"/>
              <w:bottom w:val="single" w:sz="4" w:space="0" w:color="auto"/>
              <w:right w:val="single" w:sz="6" w:space="0" w:color="auto"/>
            </w:tcBorders>
            <w:hideMark/>
          </w:tcPr>
          <w:p w:rsidR="00ED5529" w:rsidRDefault="00ED5529" w:rsidP="00F36E06">
            <w:pPr>
              <w:pStyle w:val="Sinespaciado"/>
              <w:spacing w:line="276" w:lineRule="auto"/>
              <w:rPr>
                <w:lang w:val="en-US" w:eastAsia="en-US"/>
              </w:rPr>
            </w:pPr>
            <w:r>
              <w:rPr>
                <w:lang w:val="en-US" w:eastAsia="en-US"/>
              </w:rPr>
              <w:t>Nombre: Juan Carlos Mendoza</w:t>
            </w:r>
          </w:p>
        </w:tc>
      </w:tr>
      <w:tr w:rsidR="00ED5529" w:rsidTr="00F36E06">
        <w:trPr>
          <w:cantSplit/>
          <w:trHeight w:hRule="exact" w:val="480"/>
        </w:trPr>
        <w:tc>
          <w:tcPr>
            <w:tcW w:w="2694" w:type="dxa"/>
            <w:tcBorders>
              <w:top w:val="single" w:sz="6" w:space="0" w:color="auto"/>
              <w:left w:val="single" w:sz="6" w:space="0" w:color="auto"/>
              <w:bottom w:val="single" w:sz="6" w:space="0" w:color="auto"/>
              <w:right w:val="single" w:sz="6" w:space="0" w:color="auto"/>
            </w:tcBorders>
            <w:hideMark/>
          </w:tcPr>
          <w:p w:rsidR="00ED5529" w:rsidRDefault="00ED5529" w:rsidP="00F36E06">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ED5529" w:rsidRDefault="00ED5529" w:rsidP="00F36E06">
            <w:pPr>
              <w:pStyle w:val="Sinespaciado"/>
              <w:spacing w:line="276" w:lineRule="auto"/>
              <w:rPr>
                <w:lang w:val="en-US" w:eastAsia="en-US"/>
              </w:rPr>
            </w:pPr>
            <w:r>
              <w:rPr>
                <w:lang w:val="en-US" w:eastAsia="en-US"/>
              </w:rPr>
              <w:t xml:space="preserve">Cargo: Director </w:t>
            </w:r>
          </w:p>
        </w:tc>
        <w:tc>
          <w:tcPr>
            <w:tcW w:w="2702" w:type="dxa"/>
            <w:tcBorders>
              <w:top w:val="single" w:sz="4" w:space="0" w:color="auto"/>
              <w:left w:val="single" w:sz="6" w:space="0" w:color="auto"/>
              <w:bottom w:val="single" w:sz="6" w:space="0" w:color="auto"/>
              <w:right w:val="single" w:sz="4" w:space="0" w:color="auto"/>
            </w:tcBorders>
            <w:hideMark/>
          </w:tcPr>
          <w:p w:rsidR="00ED5529" w:rsidRDefault="00ED5529" w:rsidP="00F36E06">
            <w:pPr>
              <w:pStyle w:val="Sinespaciado"/>
              <w:spacing w:line="276" w:lineRule="auto"/>
              <w:rPr>
                <w:lang w:val="en-US" w:eastAsia="en-US"/>
              </w:rPr>
            </w:pPr>
            <w:r>
              <w:rPr>
                <w:lang w:val="en-US" w:eastAsia="en-US"/>
              </w:rPr>
              <w:t xml:space="preserve">Cargo: Profesional Universitaria </w:t>
            </w:r>
          </w:p>
        </w:tc>
        <w:tc>
          <w:tcPr>
            <w:tcW w:w="2337" w:type="dxa"/>
            <w:tcBorders>
              <w:top w:val="single" w:sz="4" w:space="0" w:color="auto"/>
              <w:left w:val="single" w:sz="4" w:space="0" w:color="auto"/>
              <w:bottom w:val="single" w:sz="6" w:space="0" w:color="auto"/>
              <w:right w:val="single" w:sz="6" w:space="0" w:color="auto"/>
            </w:tcBorders>
            <w:hideMark/>
          </w:tcPr>
          <w:p w:rsidR="00ED5529" w:rsidRDefault="00ED5529" w:rsidP="00F36E06">
            <w:pPr>
              <w:pStyle w:val="Sinespaciado"/>
              <w:spacing w:line="276" w:lineRule="auto"/>
              <w:rPr>
                <w:lang w:val="en-US" w:eastAsia="en-US"/>
              </w:rPr>
            </w:pPr>
            <w:r>
              <w:rPr>
                <w:lang w:val="en-US" w:eastAsia="en-US"/>
              </w:rPr>
              <w:t xml:space="preserve">Cargo: Director  </w:t>
            </w:r>
          </w:p>
        </w:tc>
      </w:tr>
    </w:tbl>
    <w:p w:rsidR="00290562" w:rsidRPr="001D729B" w:rsidRDefault="00290562" w:rsidP="00290562"/>
    <w:p w:rsidR="00290562" w:rsidRDefault="00290562" w:rsidP="00290562"/>
    <w:p w:rsidR="00290562" w:rsidRPr="001D729B" w:rsidRDefault="00290562" w:rsidP="00290562"/>
    <w:p w:rsidR="00290562" w:rsidRPr="001D729B" w:rsidRDefault="00290562" w:rsidP="00290562"/>
    <w:p w:rsidR="00290562" w:rsidRDefault="00290562" w:rsidP="00290562"/>
    <w:p w:rsidR="00E92A8D" w:rsidRPr="001D729B" w:rsidRDefault="00E92A8D" w:rsidP="00290562"/>
    <w:p w:rsidR="000E5968" w:rsidRDefault="000E5968"/>
    <w:sectPr w:rsidR="000E5968" w:rsidSect="001F492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A7" w:rsidRDefault="00243AA7" w:rsidP="00290562">
      <w:r>
        <w:separator/>
      </w:r>
    </w:p>
  </w:endnote>
  <w:endnote w:type="continuationSeparator" w:id="0">
    <w:p w:rsidR="00243AA7" w:rsidRDefault="00243AA7" w:rsidP="0029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A7" w:rsidRDefault="00243AA7" w:rsidP="00290562">
      <w:r>
        <w:separator/>
      </w:r>
    </w:p>
  </w:footnote>
  <w:footnote w:type="continuationSeparator" w:id="0">
    <w:p w:rsidR="00243AA7" w:rsidRDefault="00243AA7" w:rsidP="00290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73" w:rsidRDefault="00243AA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75056" o:spid="_x0000_s2050"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37097E" w:rsidRPr="00321CF6" w:rsidTr="00CF68A5">
      <w:trPr>
        <w:trHeight w:hRule="exact" w:val="443"/>
        <w:jc w:val="center"/>
      </w:trPr>
      <w:tc>
        <w:tcPr>
          <w:tcW w:w="1427" w:type="dxa"/>
          <w:vMerge w:val="restart"/>
          <w:shd w:val="clear" w:color="auto" w:fill="auto"/>
          <w:noWrap/>
          <w:vAlign w:val="center"/>
          <w:hideMark/>
        </w:tcPr>
        <w:p w:rsidR="0037097E" w:rsidRPr="00321CF6" w:rsidRDefault="0054591F" w:rsidP="00E47928">
          <w:pPr>
            <w:ind w:left="-210"/>
            <w:rPr>
              <w:sz w:val="16"/>
              <w:szCs w:val="16"/>
            </w:rPr>
          </w:pPr>
          <w:r w:rsidRPr="000123C0">
            <w:rPr>
              <w:noProof/>
              <w:sz w:val="16"/>
              <w:szCs w:val="16"/>
            </w:rPr>
            <w:drawing>
              <wp:anchor distT="0" distB="0" distL="114300" distR="114300" simplePos="0" relativeHeight="251658752" behindDoc="0" locked="0" layoutInCell="1" allowOverlap="1" wp14:anchorId="11ADE2DE" wp14:editId="56E52335">
                <wp:simplePos x="0" y="0"/>
                <wp:positionH relativeFrom="column">
                  <wp:posOffset>33655</wp:posOffset>
                </wp:positionH>
                <wp:positionV relativeFrom="paragraph">
                  <wp:posOffset>130810</wp:posOffset>
                </wp:positionV>
                <wp:extent cx="771525" cy="676275"/>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04" w:type="dxa"/>
          <w:gridSpan w:val="4"/>
          <w:shd w:val="clear" w:color="auto" w:fill="DBE5F1" w:themeFill="accent1" w:themeFillTint="33"/>
          <w:vAlign w:val="center"/>
        </w:tcPr>
        <w:p w:rsidR="0054591F" w:rsidRPr="002D6CDE" w:rsidRDefault="0054591F" w:rsidP="0054591F">
          <w:pPr>
            <w:pStyle w:val="Sinespaciado"/>
            <w:jc w:val="center"/>
            <w:rPr>
              <w:b/>
              <w:sz w:val="16"/>
              <w:szCs w:val="16"/>
            </w:rPr>
          </w:pPr>
          <w:r w:rsidRPr="002D6CDE">
            <w:rPr>
              <w:b/>
              <w:sz w:val="16"/>
              <w:szCs w:val="16"/>
            </w:rPr>
            <w:t xml:space="preserve">SISTEMA INTEGRADO DE GESTIÓN </w:t>
          </w:r>
        </w:p>
        <w:p w:rsidR="0037097E" w:rsidRPr="002D6CDE" w:rsidRDefault="0054591F" w:rsidP="0054591F">
          <w:pPr>
            <w:pStyle w:val="Sinespaciado"/>
            <w:jc w:val="center"/>
            <w:rPr>
              <w:b/>
              <w:sz w:val="16"/>
              <w:szCs w:val="16"/>
            </w:rPr>
          </w:pPr>
          <w:r>
            <w:rPr>
              <w:b/>
              <w:sz w:val="16"/>
              <w:szCs w:val="16"/>
            </w:rPr>
            <w:t>INSTITUTO MUNICIPAL DE CULTURA Y TURISMO DE CAJICÁ</w:t>
          </w:r>
        </w:p>
      </w:tc>
    </w:tr>
    <w:tr w:rsidR="0037097E" w:rsidRPr="00321CF6" w:rsidTr="00257F01">
      <w:trPr>
        <w:trHeight w:hRule="exact" w:val="407"/>
        <w:jc w:val="center"/>
      </w:trPr>
      <w:tc>
        <w:tcPr>
          <w:tcW w:w="1427" w:type="dxa"/>
          <w:vMerge/>
          <w:shd w:val="clear" w:color="auto" w:fill="auto"/>
          <w:noWrap/>
          <w:vAlign w:val="center"/>
        </w:tcPr>
        <w:p w:rsidR="0037097E" w:rsidRPr="002D6CDE" w:rsidRDefault="00243AA7" w:rsidP="0037097E">
          <w:pPr>
            <w:jc w:val="center"/>
            <w:rPr>
              <w:sz w:val="16"/>
              <w:szCs w:val="16"/>
            </w:rPr>
          </w:pPr>
        </w:p>
      </w:tc>
      <w:tc>
        <w:tcPr>
          <w:tcW w:w="8504" w:type="dxa"/>
          <w:gridSpan w:val="4"/>
          <w:tcBorders>
            <w:bottom w:val="single" w:sz="6" w:space="0" w:color="auto"/>
          </w:tcBorders>
          <w:vAlign w:val="center"/>
        </w:tcPr>
        <w:p w:rsidR="0037097E" w:rsidRPr="006C6496" w:rsidRDefault="0054591F" w:rsidP="005F3F16">
          <w:pPr>
            <w:pStyle w:val="Sinespaciado"/>
            <w:jc w:val="center"/>
            <w:rPr>
              <w:b/>
              <w:sz w:val="16"/>
              <w:szCs w:val="16"/>
            </w:rPr>
          </w:pPr>
          <w:r>
            <w:rPr>
              <w:b/>
              <w:sz w:val="16"/>
              <w:szCs w:val="16"/>
            </w:rPr>
            <w:t xml:space="preserve">PLANEACIÓN INSTITUCIONAL Y </w:t>
          </w:r>
          <w:r w:rsidRPr="000A499C">
            <w:rPr>
              <w:b/>
              <w:sz w:val="16"/>
              <w:szCs w:val="16"/>
            </w:rPr>
            <w:t>GESTION DE CALIDAD</w:t>
          </w:r>
        </w:p>
      </w:tc>
    </w:tr>
    <w:tr w:rsidR="0037097E" w:rsidRPr="00321CF6" w:rsidTr="00257F01">
      <w:trPr>
        <w:trHeight w:hRule="exact" w:val="431"/>
        <w:jc w:val="center"/>
      </w:trPr>
      <w:tc>
        <w:tcPr>
          <w:tcW w:w="1427" w:type="dxa"/>
          <w:vMerge/>
          <w:shd w:val="clear" w:color="auto" w:fill="auto"/>
          <w:noWrap/>
          <w:vAlign w:val="center"/>
        </w:tcPr>
        <w:p w:rsidR="0037097E" w:rsidRPr="002D6CDE" w:rsidRDefault="00243AA7" w:rsidP="0037097E">
          <w:pPr>
            <w:jc w:val="center"/>
            <w:rPr>
              <w:sz w:val="16"/>
              <w:szCs w:val="16"/>
            </w:rPr>
          </w:pPr>
        </w:p>
      </w:tc>
      <w:tc>
        <w:tcPr>
          <w:tcW w:w="8504" w:type="dxa"/>
          <w:gridSpan w:val="4"/>
          <w:tcBorders>
            <w:top w:val="single" w:sz="6" w:space="0" w:color="auto"/>
          </w:tcBorders>
          <w:vAlign w:val="center"/>
        </w:tcPr>
        <w:p w:rsidR="0037097E" w:rsidRPr="001D729B" w:rsidRDefault="00290562" w:rsidP="001D729B">
          <w:pPr>
            <w:pStyle w:val="Sinespaciado"/>
            <w:jc w:val="center"/>
            <w:rPr>
              <w:b/>
              <w:sz w:val="16"/>
              <w:szCs w:val="16"/>
            </w:rPr>
          </w:pPr>
          <w:r w:rsidRPr="00290562">
            <w:rPr>
              <w:b/>
              <w:sz w:val="16"/>
              <w:szCs w:val="16"/>
            </w:rPr>
            <w:t>PROCEDIMIENTO CONTROL DE PRODUCTO Y</w:t>
          </w:r>
          <w:r w:rsidR="00DD5D15">
            <w:rPr>
              <w:b/>
              <w:sz w:val="16"/>
              <w:szCs w:val="16"/>
            </w:rPr>
            <w:t>/O</w:t>
          </w:r>
          <w:r w:rsidRPr="00290562">
            <w:rPr>
              <w:b/>
              <w:sz w:val="16"/>
              <w:szCs w:val="16"/>
            </w:rPr>
            <w:t xml:space="preserve"> SERVICIO NO CONFORME</w:t>
          </w:r>
        </w:p>
      </w:tc>
    </w:tr>
    <w:tr w:rsidR="0037097E" w:rsidRPr="00321CF6" w:rsidTr="00257F01">
      <w:trPr>
        <w:trHeight w:hRule="exact" w:val="386"/>
        <w:jc w:val="center"/>
      </w:trPr>
      <w:tc>
        <w:tcPr>
          <w:tcW w:w="1427" w:type="dxa"/>
          <w:vMerge/>
          <w:shd w:val="clear" w:color="auto" w:fill="auto"/>
          <w:noWrap/>
          <w:vAlign w:val="bottom"/>
        </w:tcPr>
        <w:p w:rsidR="0037097E" w:rsidRPr="00321CF6" w:rsidRDefault="00243AA7" w:rsidP="0037097E">
          <w:pPr>
            <w:jc w:val="center"/>
            <w:rPr>
              <w:noProof/>
              <w:sz w:val="16"/>
              <w:szCs w:val="16"/>
            </w:rPr>
          </w:pPr>
        </w:p>
      </w:tc>
      <w:tc>
        <w:tcPr>
          <w:tcW w:w="2687" w:type="dxa"/>
          <w:tcBorders>
            <w:right w:val="single" w:sz="6" w:space="0" w:color="auto"/>
          </w:tcBorders>
          <w:vAlign w:val="center"/>
        </w:tcPr>
        <w:p w:rsidR="0037097E" w:rsidRPr="006C6496" w:rsidRDefault="00F513E1" w:rsidP="00630F6A">
          <w:pPr>
            <w:pStyle w:val="Sinespaciado"/>
            <w:jc w:val="center"/>
            <w:rPr>
              <w:b/>
              <w:sz w:val="16"/>
              <w:szCs w:val="16"/>
            </w:rPr>
          </w:pPr>
          <w:r w:rsidRPr="006C6496">
            <w:rPr>
              <w:b/>
              <w:bCs/>
              <w:color w:val="000000"/>
              <w:sz w:val="16"/>
              <w:szCs w:val="16"/>
            </w:rPr>
            <w:t>CÓDIGO:</w:t>
          </w:r>
          <w:r>
            <w:rPr>
              <w:b/>
              <w:bCs/>
              <w:color w:val="000000"/>
              <w:sz w:val="16"/>
              <w:szCs w:val="16"/>
            </w:rPr>
            <w:t xml:space="preserve"> </w:t>
          </w:r>
          <w:r>
            <w:rPr>
              <w:bCs/>
              <w:sz w:val="16"/>
              <w:szCs w:val="16"/>
            </w:rPr>
            <w:t>ES</w:t>
          </w:r>
          <w:r w:rsidR="0054591F">
            <w:rPr>
              <w:bCs/>
              <w:sz w:val="16"/>
              <w:szCs w:val="16"/>
            </w:rPr>
            <w:t>T-PI</w:t>
          </w:r>
          <w:r>
            <w:rPr>
              <w:bCs/>
              <w:sz w:val="16"/>
              <w:szCs w:val="16"/>
            </w:rPr>
            <w:t>C-PC-00</w:t>
          </w:r>
          <w:r w:rsidR="00290562">
            <w:rPr>
              <w:bCs/>
              <w:sz w:val="16"/>
              <w:szCs w:val="16"/>
            </w:rPr>
            <w:t>4</w:t>
          </w:r>
        </w:p>
      </w:tc>
      <w:tc>
        <w:tcPr>
          <w:tcW w:w="1403" w:type="dxa"/>
          <w:tcBorders>
            <w:left w:val="single" w:sz="6" w:space="0" w:color="auto"/>
          </w:tcBorders>
          <w:vAlign w:val="center"/>
        </w:tcPr>
        <w:p w:rsidR="0037097E" w:rsidRPr="006C6496" w:rsidRDefault="00F513E1" w:rsidP="0037097E">
          <w:pPr>
            <w:pStyle w:val="Sinespaciado"/>
            <w:jc w:val="center"/>
            <w:rPr>
              <w:b/>
              <w:sz w:val="16"/>
              <w:szCs w:val="16"/>
            </w:rPr>
          </w:pPr>
          <w:r w:rsidRPr="006C6496">
            <w:rPr>
              <w:b/>
              <w:bCs/>
              <w:color w:val="000000"/>
              <w:sz w:val="16"/>
              <w:szCs w:val="16"/>
            </w:rPr>
            <w:t xml:space="preserve">VERSIÓN: </w:t>
          </w:r>
          <w:r w:rsidR="005E7503">
            <w:rPr>
              <w:bCs/>
              <w:color w:val="000000"/>
              <w:sz w:val="16"/>
              <w:szCs w:val="16"/>
            </w:rPr>
            <w:t>03</w:t>
          </w:r>
        </w:p>
      </w:tc>
      <w:tc>
        <w:tcPr>
          <w:tcW w:w="2550" w:type="dxa"/>
          <w:tcBorders>
            <w:left w:val="single" w:sz="6" w:space="0" w:color="auto"/>
          </w:tcBorders>
          <w:vAlign w:val="center"/>
        </w:tcPr>
        <w:p w:rsidR="0037097E" w:rsidRPr="006C6496" w:rsidRDefault="00F513E1" w:rsidP="005E7503">
          <w:pPr>
            <w:pStyle w:val="Sinespaciado"/>
            <w:jc w:val="center"/>
            <w:rPr>
              <w:b/>
              <w:sz w:val="16"/>
              <w:szCs w:val="16"/>
            </w:rPr>
          </w:pPr>
          <w:r>
            <w:rPr>
              <w:b/>
              <w:bCs/>
              <w:color w:val="000000"/>
              <w:sz w:val="16"/>
              <w:szCs w:val="16"/>
            </w:rPr>
            <w:t xml:space="preserve">FECHA: </w:t>
          </w:r>
          <w:r w:rsidR="005E7503">
            <w:rPr>
              <w:bCs/>
              <w:color w:val="000000"/>
              <w:sz w:val="16"/>
              <w:szCs w:val="16"/>
            </w:rPr>
            <w:t>28/11/2018</w:t>
          </w:r>
        </w:p>
      </w:tc>
      <w:tc>
        <w:tcPr>
          <w:tcW w:w="1864" w:type="dxa"/>
        </w:tcPr>
        <w:p w:rsidR="0037097E" w:rsidRDefault="00F513E1" w:rsidP="004C096D">
          <w:pPr>
            <w:pStyle w:val="Sinespaciado"/>
            <w:rPr>
              <w:b/>
              <w:sz w:val="16"/>
              <w:szCs w:val="16"/>
              <w:lang w:val="es-ES"/>
            </w:rPr>
          </w:pPr>
          <w:r>
            <w:rPr>
              <w:b/>
              <w:sz w:val="16"/>
              <w:szCs w:val="16"/>
              <w:lang w:val="es-ES"/>
            </w:rPr>
            <w:t xml:space="preserve">    </w:t>
          </w:r>
        </w:p>
        <w:p w:rsidR="0037097E" w:rsidRPr="006C6496" w:rsidRDefault="00F513E1" w:rsidP="004C096D">
          <w:pPr>
            <w:pStyle w:val="Sinespaciado"/>
            <w:rPr>
              <w:b/>
              <w:sz w:val="16"/>
              <w:szCs w:val="16"/>
            </w:rPr>
          </w:pPr>
          <w:r>
            <w:rPr>
              <w:b/>
              <w:sz w:val="16"/>
              <w:szCs w:val="16"/>
              <w:lang w:val="es-ES"/>
            </w:rPr>
            <w:t xml:space="preserve">       </w:t>
          </w:r>
          <w:r w:rsidRPr="006C6496">
            <w:rPr>
              <w:b/>
              <w:sz w:val="16"/>
              <w:szCs w:val="16"/>
              <w:lang w:val="es-ES"/>
            </w:rPr>
            <w:t xml:space="preserve">Página </w:t>
          </w:r>
          <w:r w:rsidR="0056438E" w:rsidRPr="006C6496">
            <w:rPr>
              <w:b/>
              <w:sz w:val="16"/>
              <w:szCs w:val="16"/>
            </w:rPr>
            <w:fldChar w:fldCharType="begin"/>
          </w:r>
          <w:r w:rsidRPr="006C6496">
            <w:rPr>
              <w:b/>
              <w:sz w:val="16"/>
              <w:szCs w:val="16"/>
            </w:rPr>
            <w:instrText>PAGE  \* Arabic  \* MERGEFORMAT</w:instrText>
          </w:r>
          <w:r w:rsidR="0056438E" w:rsidRPr="006C6496">
            <w:rPr>
              <w:b/>
              <w:sz w:val="16"/>
              <w:szCs w:val="16"/>
            </w:rPr>
            <w:fldChar w:fldCharType="separate"/>
          </w:r>
          <w:r w:rsidR="00243AA7" w:rsidRPr="00243AA7">
            <w:rPr>
              <w:b/>
              <w:noProof/>
              <w:sz w:val="16"/>
              <w:szCs w:val="16"/>
              <w:lang w:val="es-ES"/>
            </w:rPr>
            <w:t>1</w:t>
          </w:r>
          <w:r w:rsidR="0056438E" w:rsidRPr="006C6496">
            <w:rPr>
              <w:b/>
              <w:sz w:val="16"/>
              <w:szCs w:val="16"/>
            </w:rPr>
            <w:fldChar w:fldCharType="end"/>
          </w:r>
          <w:r w:rsidRPr="006C6496">
            <w:rPr>
              <w:b/>
              <w:sz w:val="16"/>
              <w:szCs w:val="16"/>
              <w:lang w:val="es-ES"/>
            </w:rPr>
            <w:t xml:space="preserve"> de </w:t>
          </w:r>
          <w:fldSimple w:instr="NUMPAGES  \* Arabic  \* MERGEFORMAT">
            <w:r w:rsidR="00243AA7" w:rsidRPr="00243AA7">
              <w:rPr>
                <w:b/>
                <w:noProof/>
                <w:sz w:val="16"/>
                <w:szCs w:val="16"/>
                <w:lang w:val="es-ES"/>
              </w:rPr>
              <w:t>1</w:t>
            </w:r>
          </w:fldSimple>
        </w:p>
      </w:tc>
    </w:tr>
  </w:tbl>
  <w:p w:rsidR="0037097E" w:rsidRDefault="00243AA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75057" o:spid="_x0000_s2052" type="#_x0000_t136" style="position:absolute;margin-left:0;margin-top:0;width:596.9pt;height:62.8pt;rotation:315;z-index:-251651072;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73" w:rsidRDefault="00243AA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75055" o:spid="_x0000_s2049"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62"/>
    <w:rsid w:val="00011BC6"/>
    <w:rsid w:val="00034624"/>
    <w:rsid w:val="000928D2"/>
    <w:rsid w:val="000A5D0C"/>
    <w:rsid w:val="000C2F7B"/>
    <w:rsid w:val="000D2F26"/>
    <w:rsid w:val="000E5968"/>
    <w:rsid w:val="001840F5"/>
    <w:rsid w:val="001D4B57"/>
    <w:rsid w:val="00240753"/>
    <w:rsid w:val="00243AA7"/>
    <w:rsid w:val="00290562"/>
    <w:rsid w:val="002B42A8"/>
    <w:rsid w:val="002D35B7"/>
    <w:rsid w:val="00307EA2"/>
    <w:rsid w:val="00311525"/>
    <w:rsid w:val="00327B5C"/>
    <w:rsid w:val="00403E26"/>
    <w:rsid w:val="0043114D"/>
    <w:rsid w:val="00437648"/>
    <w:rsid w:val="00453CB1"/>
    <w:rsid w:val="004E7D7F"/>
    <w:rsid w:val="00500AEF"/>
    <w:rsid w:val="0054591F"/>
    <w:rsid w:val="005552A7"/>
    <w:rsid w:val="005637BF"/>
    <w:rsid w:val="0056438E"/>
    <w:rsid w:val="00567818"/>
    <w:rsid w:val="005863BD"/>
    <w:rsid w:val="005A0882"/>
    <w:rsid w:val="005E4BA9"/>
    <w:rsid w:val="005E7503"/>
    <w:rsid w:val="00607D77"/>
    <w:rsid w:val="00621B09"/>
    <w:rsid w:val="006F4E6B"/>
    <w:rsid w:val="00763531"/>
    <w:rsid w:val="007771C7"/>
    <w:rsid w:val="007B086A"/>
    <w:rsid w:val="007D1445"/>
    <w:rsid w:val="007E3CF2"/>
    <w:rsid w:val="00843B90"/>
    <w:rsid w:val="008976C3"/>
    <w:rsid w:val="008B78A1"/>
    <w:rsid w:val="00901934"/>
    <w:rsid w:val="00906CBD"/>
    <w:rsid w:val="0091302D"/>
    <w:rsid w:val="009C0E86"/>
    <w:rsid w:val="009C25F6"/>
    <w:rsid w:val="00A111DF"/>
    <w:rsid w:val="00A12E4F"/>
    <w:rsid w:val="00A23D7E"/>
    <w:rsid w:val="00A25E64"/>
    <w:rsid w:val="00A52873"/>
    <w:rsid w:val="00A72A64"/>
    <w:rsid w:val="00A77E7C"/>
    <w:rsid w:val="00AD6EDC"/>
    <w:rsid w:val="00AE25D3"/>
    <w:rsid w:val="00B2755F"/>
    <w:rsid w:val="00BD2A83"/>
    <w:rsid w:val="00BF4DF8"/>
    <w:rsid w:val="00C3146C"/>
    <w:rsid w:val="00C40373"/>
    <w:rsid w:val="00C864B0"/>
    <w:rsid w:val="00CD30F6"/>
    <w:rsid w:val="00CD4DE7"/>
    <w:rsid w:val="00CF0C5C"/>
    <w:rsid w:val="00D05373"/>
    <w:rsid w:val="00D270BF"/>
    <w:rsid w:val="00D700FF"/>
    <w:rsid w:val="00D87797"/>
    <w:rsid w:val="00DD5D15"/>
    <w:rsid w:val="00E073FF"/>
    <w:rsid w:val="00E3601A"/>
    <w:rsid w:val="00E73469"/>
    <w:rsid w:val="00E908AF"/>
    <w:rsid w:val="00E92A8D"/>
    <w:rsid w:val="00E93076"/>
    <w:rsid w:val="00EA6F26"/>
    <w:rsid w:val="00EB3616"/>
    <w:rsid w:val="00ED5529"/>
    <w:rsid w:val="00F513E1"/>
    <w:rsid w:val="00F655BA"/>
    <w:rsid w:val="00F7492F"/>
    <w:rsid w:val="00F91BA4"/>
    <w:rsid w:val="00FB15F9"/>
    <w:rsid w:val="00FF3916"/>
    <w:rsid w:val="00FF50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CC56A2"/>
  <w15:docId w15:val="{01C72614-29BB-45B8-9231-C5591DE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62"/>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90562"/>
    <w:pPr>
      <w:tabs>
        <w:tab w:val="center" w:pos="4680"/>
        <w:tab w:val="right" w:pos="9360"/>
      </w:tabs>
    </w:pPr>
  </w:style>
  <w:style w:type="character" w:customStyle="1" w:styleId="EncabezadoCar">
    <w:name w:val="Encabezado Car"/>
    <w:aliases w:val="Haut de page Car,encabezado Car"/>
    <w:basedOn w:val="Fuentedeprrafopredeter"/>
    <w:link w:val="Encabezado"/>
    <w:rsid w:val="00290562"/>
    <w:rPr>
      <w:rFonts w:ascii="Arial" w:eastAsia="Times New Roman" w:hAnsi="Arial" w:cs="Arial"/>
      <w:sz w:val="20"/>
      <w:szCs w:val="20"/>
      <w:lang w:eastAsia="es-CO"/>
    </w:rPr>
  </w:style>
  <w:style w:type="table" w:styleId="Tablaconcuadrcula">
    <w:name w:val="Table Grid"/>
    <w:basedOn w:val="Tablanormal"/>
    <w:uiPriority w:val="59"/>
    <w:rsid w:val="0029056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0562"/>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Sinespaciado">
    <w:name w:val="No Spacing"/>
    <w:uiPriority w:val="1"/>
    <w:qFormat/>
    <w:rsid w:val="00290562"/>
    <w:pPr>
      <w:spacing w:after="0" w:line="240" w:lineRule="auto"/>
    </w:pPr>
    <w:rPr>
      <w:rFonts w:ascii="Arial" w:eastAsia="Times New Roman" w:hAnsi="Arial" w:cs="Arial"/>
      <w:sz w:val="20"/>
      <w:szCs w:val="20"/>
      <w:lang w:eastAsia="es-CO"/>
    </w:rPr>
  </w:style>
  <w:style w:type="paragraph" w:styleId="Textoindependiente">
    <w:name w:val="Body Text"/>
    <w:basedOn w:val="Normal"/>
    <w:link w:val="TextoindependienteCar"/>
    <w:uiPriority w:val="99"/>
    <w:unhideWhenUsed/>
    <w:rsid w:val="00290562"/>
    <w:pPr>
      <w:spacing w:after="120"/>
    </w:pPr>
  </w:style>
  <w:style w:type="character" w:customStyle="1" w:styleId="TextoindependienteCar">
    <w:name w:val="Texto independiente Car"/>
    <w:basedOn w:val="Fuentedeprrafopredeter"/>
    <w:link w:val="Textoindependiente"/>
    <w:uiPriority w:val="99"/>
    <w:rsid w:val="00290562"/>
    <w:rPr>
      <w:rFonts w:ascii="Arial" w:eastAsia="Times New Roman" w:hAnsi="Arial" w:cs="Arial"/>
      <w:sz w:val="20"/>
      <w:szCs w:val="20"/>
      <w:lang w:eastAsia="es-CO"/>
    </w:rPr>
  </w:style>
  <w:style w:type="paragraph" w:styleId="Textodeglobo">
    <w:name w:val="Balloon Text"/>
    <w:basedOn w:val="Normal"/>
    <w:link w:val="TextodegloboCar"/>
    <w:uiPriority w:val="99"/>
    <w:semiHidden/>
    <w:unhideWhenUsed/>
    <w:rsid w:val="00290562"/>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562"/>
    <w:rPr>
      <w:rFonts w:ascii="Tahoma" w:eastAsia="Times New Roman" w:hAnsi="Tahoma" w:cs="Tahoma"/>
      <w:sz w:val="16"/>
      <w:szCs w:val="16"/>
      <w:lang w:eastAsia="es-CO"/>
    </w:rPr>
  </w:style>
  <w:style w:type="paragraph" w:styleId="Piedepgina">
    <w:name w:val="footer"/>
    <w:basedOn w:val="Normal"/>
    <w:link w:val="PiedepginaCar"/>
    <w:uiPriority w:val="99"/>
    <w:unhideWhenUsed/>
    <w:rsid w:val="00290562"/>
    <w:pPr>
      <w:tabs>
        <w:tab w:val="center" w:pos="4419"/>
        <w:tab w:val="right" w:pos="8838"/>
      </w:tabs>
    </w:pPr>
  </w:style>
  <w:style w:type="character" w:customStyle="1" w:styleId="PiedepginaCar">
    <w:name w:val="Pie de página Car"/>
    <w:basedOn w:val="Fuentedeprrafopredeter"/>
    <w:link w:val="Piedepgina"/>
    <w:uiPriority w:val="99"/>
    <w:rsid w:val="00290562"/>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4</cp:revision>
  <cp:lastPrinted>2015-07-29T23:52:00Z</cp:lastPrinted>
  <dcterms:created xsi:type="dcterms:W3CDTF">2017-04-27T13:48:00Z</dcterms:created>
  <dcterms:modified xsi:type="dcterms:W3CDTF">2018-12-12T00:47:00Z</dcterms:modified>
</cp:coreProperties>
</file>