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CE9" w:rsidRDefault="00250CE9" w:rsidP="00250CE9"/>
    <w:p w:rsidR="00CA5DB7" w:rsidRDefault="00CA5DB7" w:rsidP="00250CE9"/>
    <w:tbl>
      <w:tblPr>
        <w:tblStyle w:val="Tablaconcuadrcula"/>
        <w:tblW w:w="532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78"/>
        <w:gridCol w:w="3394"/>
        <w:gridCol w:w="1699"/>
        <w:gridCol w:w="1560"/>
        <w:gridCol w:w="2410"/>
      </w:tblGrid>
      <w:tr w:rsidR="00250CE9" w:rsidTr="00826B7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CE9" w:rsidRDefault="00250CE9" w:rsidP="00964AD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OBJETIVO</w:t>
            </w:r>
          </w:p>
        </w:tc>
      </w:tr>
      <w:tr w:rsidR="00250CE9" w:rsidTr="00826B79">
        <w:trPr>
          <w:trHeight w:val="70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AE" w:rsidRDefault="00D20CAE" w:rsidP="00250CE9">
            <w:pPr>
              <w:pStyle w:val="Textoindependiente"/>
              <w:rPr>
                <w:lang w:eastAsia="en-US"/>
              </w:rPr>
            </w:pPr>
          </w:p>
          <w:p w:rsidR="00D20CAE" w:rsidRPr="00826B79" w:rsidRDefault="00250CE9" w:rsidP="0013786B">
            <w:pPr>
              <w:pStyle w:val="Textoindependiente"/>
              <w:jc w:val="both"/>
              <w:rPr>
                <w:lang w:val="es-CO" w:eastAsia="en-US"/>
              </w:rPr>
            </w:pPr>
            <w:r w:rsidRPr="00826B79">
              <w:rPr>
                <w:lang w:val="es-CO" w:eastAsia="en-US"/>
              </w:rPr>
              <w:t xml:space="preserve">Establecer los lineamientos para realizar </w:t>
            </w:r>
            <w:r w:rsidR="00013F8B" w:rsidRPr="00826B79">
              <w:rPr>
                <w:lang w:val="es-CO" w:eastAsia="en-US"/>
              </w:rPr>
              <w:t>la actividad de generación de nó</w:t>
            </w:r>
            <w:r w:rsidRPr="00826B79">
              <w:rPr>
                <w:lang w:val="es-CO" w:eastAsia="en-US"/>
              </w:rPr>
              <w:t>mina para lo empleados del Instituto</w:t>
            </w:r>
            <w:r w:rsidR="00D20CAE" w:rsidRPr="00826B79">
              <w:rPr>
                <w:lang w:val="es-CO" w:eastAsia="en-US"/>
              </w:rPr>
              <w:t>.</w:t>
            </w:r>
          </w:p>
        </w:tc>
      </w:tr>
      <w:tr w:rsidR="00250CE9" w:rsidTr="00826B7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CE9" w:rsidRDefault="00250CE9" w:rsidP="00964AD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ALCANCE</w:t>
            </w:r>
          </w:p>
        </w:tc>
      </w:tr>
      <w:tr w:rsidR="00250CE9" w:rsidTr="00826B79">
        <w:trPr>
          <w:trHeight w:val="88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CAE" w:rsidRDefault="00D20CAE">
            <w:pPr>
              <w:jc w:val="both"/>
              <w:rPr>
                <w:lang w:val="es-ES" w:eastAsia="en-US"/>
              </w:rPr>
            </w:pPr>
          </w:p>
          <w:p w:rsidR="00250CE9" w:rsidRDefault="00250CE9">
            <w:pPr>
              <w:jc w:val="both"/>
              <w:rPr>
                <w:lang w:val="es-ES" w:eastAsia="en-US"/>
              </w:rPr>
            </w:pPr>
            <w:r>
              <w:rPr>
                <w:lang w:val="es-ES" w:eastAsia="en-US"/>
              </w:rPr>
              <w:t>Inicia con la identificación de las novedades del personal, tales como e</w:t>
            </w:r>
            <w:r w:rsidR="005E6E6E">
              <w:rPr>
                <w:lang w:val="es-ES" w:eastAsia="en-US"/>
              </w:rPr>
              <w:t xml:space="preserve">l total devengado y deducidos  completa las actividades de generación </w:t>
            </w:r>
            <w:r w:rsidR="0013786B">
              <w:rPr>
                <w:lang w:val="es-ES" w:eastAsia="en-US"/>
              </w:rPr>
              <w:t>de nómina</w:t>
            </w:r>
            <w:r>
              <w:rPr>
                <w:lang w:val="es-ES" w:eastAsia="en-US"/>
              </w:rPr>
              <w:t>,</w:t>
            </w:r>
            <w:r w:rsidR="0013786B">
              <w:rPr>
                <w:lang w:val="es-ES" w:eastAsia="en-US"/>
              </w:rPr>
              <w:t xml:space="preserve"> </w:t>
            </w:r>
            <w:r>
              <w:rPr>
                <w:lang w:val="es-ES" w:eastAsia="en-US"/>
              </w:rPr>
              <w:t>posteriormente se realiza la causación</w:t>
            </w:r>
            <w:r w:rsidR="00D74EBE">
              <w:rPr>
                <w:lang w:val="es-ES" w:eastAsia="en-US"/>
              </w:rPr>
              <w:t xml:space="preserve"> </w:t>
            </w:r>
            <w:r>
              <w:rPr>
                <w:lang w:val="es-ES" w:eastAsia="en-US"/>
              </w:rPr>
              <w:t>y revisión  por parte de la contadora,</w:t>
            </w:r>
            <w:r w:rsidR="00535E58">
              <w:rPr>
                <w:lang w:val="es-ES" w:eastAsia="en-US"/>
              </w:rPr>
              <w:t xml:space="preserve"> contempla las actividades de generación de nómina y</w:t>
            </w:r>
            <w:r>
              <w:rPr>
                <w:lang w:val="es-ES" w:eastAsia="en-US"/>
              </w:rPr>
              <w:t xml:space="preserve"> finaliza al archivar de los documentos.</w:t>
            </w:r>
          </w:p>
          <w:p w:rsidR="00D20CAE" w:rsidRDefault="00D20CAE">
            <w:pPr>
              <w:jc w:val="both"/>
              <w:rPr>
                <w:lang w:val="es-ES" w:eastAsia="en-US"/>
              </w:rPr>
            </w:pPr>
          </w:p>
        </w:tc>
      </w:tr>
      <w:tr w:rsidR="00250CE9" w:rsidTr="00826B7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0CE9" w:rsidRDefault="00250CE9" w:rsidP="00964AD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DEFINICIONES</w:t>
            </w:r>
          </w:p>
        </w:tc>
      </w:tr>
      <w:tr w:rsidR="00481B20" w:rsidTr="00826B79">
        <w:trPr>
          <w:trHeight w:val="1598"/>
        </w:trPr>
        <w:tc>
          <w:tcPr>
            <w:tcW w:w="2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E9" w:rsidRPr="00F6054F" w:rsidRDefault="00826B79" w:rsidP="00826B79">
            <w:pPr>
              <w:jc w:val="center"/>
              <w:rPr>
                <w:lang w:val="es-ES"/>
              </w:rPr>
            </w:pPr>
            <w:r w:rsidRPr="00F6054F">
              <w:rPr>
                <w:b/>
              </w:rPr>
              <w:t>APORTES DE SEGURIDAD SOCIAL</w:t>
            </w:r>
          </w:p>
        </w:tc>
        <w:tc>
          <w:tcPr>
            <w:tcW w:w="2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E9" w:rsidRPr="00F6054F" w:rsidRDefault="00250CE9" w:rsidP="00964AD2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054F">
              <w:rPr>
                <w:rFonts w:ascii="Arial" w:hAnsi="Arial" w:cs="Arial"/>
                <w:sz w:val="20"/>
                <w:szCs w:val="20"/>
                <w:lang w:val="es-CO"/>
              </w:rPr>
              <w:t>La Ley 100/93 creo en Colombia el Sistema de Seguridad Social Integral (SSSI) constituido por tres regímenes:</w:t>
            </w:r>
          </w:p>
          <w:p w:rsidR="00250CE9" w:rsidRPr="00F6054F" w:rsidRDefault="00250CE9" w:rsidP="00D20CAE">
            <w:pPr>
              <w:pStyle w:val="NormalWeb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054F">
              <w:rPr>
                <w:rFonts w:ascii="Arial" w:hAnsi="Arial" w:cs="Arial"/>
                <w:sz w:val="20"/>
                <w:szCs w:val="20"/>
                <w:lang w:val="es-CO"/>
              </w:rPr>
              <w:t>Régimen Pensional</w:t>
            </w:r>
          </w:p>
          <w:p w:rsidR="00250CE9" w:rsidRPr="00F6054F" w:rsidRDefault="00250CE9" w:rsidP="00D20CAE">
            <w:pPr>
              <w:pStyle w:val="NormalWeb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054F">
              <w:rPr>
                <w:rFonts w:ascii="Arial" w:hAnsi="Arial" w:cs="Arial"/>
                <w:sz w:val="20"/>
                <w:szCs w:val="20"/>
                <w:lang w:val="es-CO"/>
              </w:rPr>
              <w:t>Régimen salud</w:t>
            </w:r>
          </w:p>
          <w:p w:rsidR="00250CE9" w:rsidRPr="00F6054F" w:rsidRDefault="00250CE9" w:rsidP="00D20CAE">
            <w:pPr>
              <w:pStyle w:val="NormalWeb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054F">
              <w:rPr>
                <w:rFonts w:ascii="Arial" w:hAnsi="Arial" w:cs="Arial"/>
                <w:sz w:val="20"/>
                <w:szCs w:val="20"/>
                <w:lang w:val="es-CO"/>
              </w:rPr>
              <w:t>Régimen Riesgos Laborales.</w:t>
            </w:r>
          </w:p>
          <w:p w:rsidR="00250CE9" w:rsidRPr="00826B79" w:rsidRDefault="00250CE9" w:rsidP="00964AD2">
            <w:pPr>
              <w:jc w:val="both"/>
              <w:rPr>
                <w:lang w:val="es-CO"/>
              </w:rPr>
            </w:pPr>
            <w:r w:rsidRPr="00826B79">
              <w:rPr>
                <w:lang w:val="es-CO"/>
              </w:rPr>
              <w:t>La entidad debe verificar el pago de cada uno de estos sistemas a los que son funcionarios de planta, y los contratistas de riegos IV y V, a los cuales por Ley la ARL debe ser pagada por el municipio.</w:t>
            </w:r>
          </w:p>
          <w:p w:rsidR="00D20CAE" w:rsidRPr="00F6054F" w:rsidRDefault="00D20CAE" w:rsidP="00964AD2">
            <w:pPr>
              <w:jc w:val="both"/>
              <w:rPr>
                <w:lang w:val="es-ES"/>
              </w:rPr>
            </w:pPr>
          </w:p>
        </w:tc>
      </w:tr>
      <w:tr w:rsidR="00481B20" w:rsidTr="00826B79">
        <w:trPr>
          <w:trHeight w:val="1253"/>
        </w:trPr>
        <w:tc>
          <w:tcPr>
            <w:tcW w:w="2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E9" w:rsidRPr="00F6054F" w:rsidRDefault="00826B79" w:rsidP="00826B79">
            <w:pPr>
              <w:jc w:val="center"/>
              <w:rPr>
                <w:lang w:val="es-ES"/>
              </w:rPr>
            </w:pPr>
            <w:r w:rsidRPr="00F6054F">
              <w:rPr>
                <w:b/>
              </w:rPr>
              <w:t>APORTES PARAFISCALES</w:t>
            </w:r>
          </w:p>
        </w:tc>
        <w:tc>
          <w:tcPr>
            <w:tcW w:w="2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E9" w:rsidRPr="00826B79" w:rsidRDefault="00250CE9" w:rsidP="00964AD2">
            <w:pPr>
              <w:jc w:val="both"/>
              <w:rPr>
                <w:lang w:val="es-CO"/>
              </w:rPr>
            </w:pPr>
            <w:r w:rsidRPr="00826B79">
              <w:rPr>
                <w:lang w:val="es-CO"/>
              </w:rPr>
              <w:t>Todo empleador de carácter permanente que tenga trabajadores a su servicio, está obligado a pagar aportes parafiscales, equivalentes al 9% de su nómina mensual de salarios, los cuales son destinados al  SENA, ESAP, Ministerio de Educación, ICBF y las Cajas de Compensación Familiar</w:t>
            </w:r>
            <w:r w:rsidR="00D74EBE" w:rsidRPr="00826B79">
              <w:rPr>
                <w:lang w:val="es-CO"/>
              </w:rPr>
              <w:t xml:space="preserve"> y fondo de solidaridad el cual debe ser cancelado cuando el salario es mayor a cuatro salaries minimos. .</w:t>
            </w:r>
          </w:p>
          <w:p w:rsidR="00D20CAE" w:rsidRPr="00F6054F" w:rsidRDefault="00D20CAE" w:rsidP="00964AD2">
            <w:pPr>
              <w:jc w:val="both"/>
              <w:rPr>
                <w:lang w:val="es-ES"/>
              </w:rPr>
            </w:pPr>
          </w:p>
        </w:tc>
      </w:tr>
      <w:tr w:rsidR="00481B20" w:rsidTr="00826B79">
        <w:trPr>
          <w:trHeight w:val="1001"/>
        </w:trPr>
        <w:tc>
          <w:tcPr>
            <w:tcW w:w="2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E9" w:rsidRPr="00F6054F" w:rsidRDefault="00826B79" w:rsidP="00826B79">
            <w:pPr>
              <w:jc w:val="center"/>
              <w:rPr>
                <w:lang w:val="es-ES"/>
              </w:rPr>
            </w:pPr>
            <w:r w:rsidRPr="00F6054F">
              <w:rPr>
                <w:b/>
                <w:bCs/>
              </w:rPr>
              <w:t>SALARIO</w:t>
            </w:r>
          </w:p>
        </w:tc>
        <w:tc>
          <w:tcPr>
            <w:tcW w:w="2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E9" w:rsidRPr="00826B79" w:rsidRDefault="00250CE9" w:rsidP="00964AD2">
            <w:pPr>
              <w:jc w:val="both"/>
              <w:rPr>
                <w:lang w:val="es-CO"/>
              </w:rPr>
            </w:pPr>
            <w:r w:rsidRPr="00826B79">
              <w:rPr>
                <w:lang w:val="es-CO"/>
              </w:rPr>
              <w:t>Conjunto de percepciones económicas de los trabajadores en dinero o en especie, recibidas por la prestación de servicios laborales por cuenta ajena, ya retribuyan el trabajo efectivo, cualquiera que sea la forma de remuneración, o los periodos de descanso computables como de trabajo.</w:t>
            </w:r>
          </w:p>
          <w:p w:rsidR="00D20CAE" w:rsidRPr="00F6054F" w:rsidRDefault="00D20CAE" w:rsidP="00964AD2">
            <w:pPr>
              <w:jc w:val="both"/>
              <w:rPr>
                <w:lang w:val="es-ES"/>
              </w:rPr>
            </w:pPr>
          </w:p>
        </w:tc>
      </w:tr>
      <w:tr w:rsidR="00481B20" w:rsidTr="00826B79">
        <w:trPr>
          <w:trHeight w:val="1279"/>
        </w:trPr>
        <w:tc>
          <w:tcPr>
            <w:tcW w:w="2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E9" w:rsidRPr="00F6054F" w:rsidRDefault="00826B79" w:rsidP="00826B79">
            <w:pPr>
              <w:jc w:val="center"/>
              <w:rPr>
                <w:lang w:val="es-ES"/>
              </w:rPr>
            </w:pPr>
            <w:r w:rsidRPr="00F6054F">
              <w:rPr>
                <w:b/>
              </w:rPr>
              <w:t>NÓMINA</w:t>
            </w:r>
          </w:p>
        </w:tc>
        <w:tc>
          <w:tcPr>
            <w:tcW w:w="2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E9" w:rsidRPr="00F6054F" w:rsidRDefault="00250CE9" w:rsidP="00964AD2">
            <w:pPr>
              <w:jc w:val="both"/>
              <w:rPr>
                <w:lang w:val="es-ES"/>
              </w:rPr>
            </w:pPr>
            <w:r w:rsidRPr="00826B79">
              <w:rPr>
                <w:lang w:val="es-CO"/>
              </w:rPr>
              <w:t xml:space="preserve">Sistema que permite administrar información del capital humano de la Entidad, así como también manejar todos los conceptos salariales y no salariales que hacen parte  del pago a los empleados, deducciones y aportes. </w:t>
            </w:r>
            <w:r w:rsidRPr="00F6054F">
              <w:t>Está regido por las normas vigentes.</w:t>
            </w:r>
          </w:p>
        </w:tc>
      </w:tr>
      <w:tr w:rsidR="00481B20" w:rsidTr="00826B79">
        <w:trPr>
          <w:trHeight w:val="626"/>
        </w:trPr>
        <w:tc>
          <w:tcPr>
            <w:tcW w:w="2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E9" w:rsidRPr="00F6054F" w:rsidRDefault="00826B79" w:rsidP="00826B79">
            <w:pPr>
              <w:jc w:val="center"/>
              <w:rPr>
                <w:lang w:val="es-ES"/>
              </w:rPr>
            </w:pPr>
            <w:r w:rsidRPr="00F6054F">
              <w:rPr>
                <w:b/>
              </w:rPr>
              <w:t>APORTES DE SEGURIDAD SOCIAL</w:t>
            </w:r>
          </w:p>
        </w:tc>
        <w:tc>
          <w:tcPr>
            <w:tcW w:w="2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E9" w:rsidRPr="00F6054F" w:rsidRDefault="00250CE9" w:rsidP="00964AD2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054F">
              <w:rPr>
                <w:rFonts w:ascii="Arial" w:hAnsi="Arial" w:cs="Arial"/>
                <w:sz w:val="20"/>
                <w:szCs w:val="20"/>
                <w:lang w:val="es-CO"/>
              </w:rPr>
              <w:t>La Ley 100/93 creo en Colombia el Sistema de Seguridad Social Integral (SSSI) constituido por tres regímenes:</w:t>
            </w:r>
          </w:p>
          <w:p w:rsidR="00D20CAE" w:rsidRDefault="00250CE9" w:rsidP="00D20CAE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054F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Régimen Pensional</w:t>
            </w:r>
          </w:p>
          <w:p w:rsidR="00250CE9" w:rsidRPr="00F6054F" w:rsidRDefault="00250CE9" w:rsidP="00D20CAE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054F">
              <w:rPr>
                <w:rFonts w:ascii="Arial" w:hAnsi="Arial" w:cs="Arial"/>
                <w:sz w:val="20"/>
                <w:szCs w:val="20"/>
                <w:lang w:val="es-CO"/>
              </w:rPr>
              <w:t>Régimen salud</w:t>
            </w:r>
          </w:p>
          <w:p w:rsidR="00250CE9" w:rsidRDefault="00250CE9" w:rsidP="00D20CAE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6054F">
              <w:rPr>
                <w:rFonts w:ascii="Arial" w:hAnsi="Arial" w:cs="Arial"/>
                <w:sz w:val="20"/>
                <w:szCs w:val="20"/>
                <w:lang w:val="es-CO"/>
              </w:rPr>
              <w:t>Régimen Riesgos Laborales.</w:t>
            </w:r>
          </w:p>
          <w:p w:rsidR="00D74EBE" w:rsidRPr="00826B79" w:rsidRDefault="00250CE9" w:rsidP="00964AD2">
            <w:pPr>
              <w:jc w:val="both"/>
              <w:rPr>
                <w:lang w:val="es-CO"/>
              </w:rPr>
            </w:pPr>
            <w:r w:rsidRPr="00826B79">
              <w:rPr>
                <w:lang w:val="es-CO"/>
              </w:rPr>
              <w:t>La entidad debe verificar el pago de cada uno de estos sistemas a los que son funcionarios de planta, y los contratistas de riegos IV y V, a los cuales por Ley la ARL debe ser pagada por el municipio.</w:t>
            </w:r>
          </w:p>
        </w:tc>
      </w:tr>
      <w:tr w:rsidR="000D577C" w:rsidTr="00826B79">
        <w:trPr>
          <w:trHeight w:val="768"/>
        </w:trPr>
        <w:tc>
          <w:tcPr>
            <w:tcW w:w="2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7C" w:rsidRDefault="00826B79" w:rsidP="00826B7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CESANTIAS</w:t>
            </w:r>
          </w:p>
          <w:p w:rsidR="00246F66" w:rsidRDefault="00246F66" w:rsidP="00826B79">
            <w:pPr>
              <w:jc w:val="center"/>
              <w:rPr>
                <w:b/>
              </w:rPr>
            </w:pPr>
          </w:p>
          <w:p w:rsidR="000D577C" w:rsidRDefault="000D577C" w:rsidP="00826B79">
            <w:pPr>
              <w:jc w:val="center"/>
              <w:rPr>
                <w:b/>
              </w:rPr>
            </w:pPr>
          </w:p>
          <w:p w:rsidR="000D577C" w:rsidRPr="00F6054F" w:rsidRDefault="000D577C" w:rsidP="00826B79">
            <w:pPr>
              <w:jc w:val="center"/>
              <w:rPr>
                <w:b/>
              </w:rPr>
            </w:pPr>
          </w:p>
        </w:tc>
        <w:tc>
          <w:tcPr>
            <w:tcW w:w="2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7C" w:rsidRPr="00F6054F" w:rsidRDefault="002C14CD" w:rsidP="002C14CD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C14CD">
              <w:rPr>
                <w:rFonts w:ascii="Arial" w:hAnsi="Arial" w:cs="Arial"/>
                <w:sz w:val="20"/>
                <w:szCs w:val="20"/>
                <w:lang w:val="es-CO"/>
              </w:rPr>
              <w:t xml:space="preserve">“Ley 6 de 1945 Art. 17,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Decreto 3118 de1968, Ley 41 de </w:t>
            </w:r>
            <w:r w:rsidRPr="002C14CD">
              <w:rPr>
                <w:rFonts w:ascii="Arial" w:hAnsi="Arial" w:cs="Arial"/>
                <w:sz w:val="20"/>
                <w:szCs w:val="20"/>
                <w:lang w:val="es-CO"/>
              </w:rPr>
              <w:t>1975, art.45, Decreto 1045 de 1978 Art. 45, Ley 50 de 1990: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Pr="002C14CD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“</w:t>
            </w:r>
            <w:r w:rsidRPr="002C14CD">
              <w:rPr>
                <w:rFonts w:ascii="Arial" w:hAnsi="Arial" w:cs="Arial"/>
                <w:sz w:val="20"/>
                <w:szCs w:val="20"/>
                <w:lang w:val="es-CO"/>
              </w:rPr>
              <w:t>Es el auxili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o monetario que la Nación está </w:t>
            </w:r>
            <w:r w:rsidRPr="002C14CD">
              <w:rPr>
                <w:rFonts w:ascii="Arial" w:hAnsi="Arial" w:cs="Arial"/>
                <w:sz w:val="20"/>
                <w:szCs w:val="20"/>
                <w:lang w:val="es-CO"/>
              </w:rPr>
              <w:t>obligada a reconocer a sus empleados y trabajadores a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Pr="002C14CD">
              <w:rPr>
                <w:rFonts w:ascii="Arial" w:hAnsi="Arial" w:cs="Arial"/>
                <w:sz w:val="20"/>
                <w:szCs w:val="20"/>
                <w:lang w:val="es-CO"/>
              </w:rPr>
              <w:t>razón de un mes de sal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ario por cada año de servicio, </w:t>
            </w:r>
            <w:r w:rsidRPr="002C14CD">
              <w:rPr>
                <w:rFonts w:ascii="Arial" w:hAnsi="Arial" w:cs="Arial"/>
                <w:sz w:val="20"/>
                <w:szCs w:val="20"/>
                <w:lang w:val="es-CO"/>
              </w:rPr>
              <w:t>teniendo en cuenta para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ello el último sueldo devengad</w:t>
            </w:r>
            <w:r w:rsidR="00C5441A">
              <w:rPr>
                <w:rFonts w:ascii="Arial" w:hAnsi="Arial" w:cs="Arial"/>
                <w:sz w:val="20"/>
                <w:szCs w:val="20"/>
                <w:lang w:val="es-CO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” </w:t>
            </w:r>
          </w:p>
        </w:tc>
      </w:tr>
      <w:tr w:rsidR="00D54400" w:rsidTr="00826B79">
        <w:trPr>
          <w:trHeight w:val="741"/>
        </w:trPr>
        <w:tc>
          <w:tcPr>
            <w:tcW w:w="2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00" w:rsidRDefault="00826B79" w:rsidP="00826B79">
            <w:pPr>
              <w:jc w:val="center"/>
              <w:rPr>
                <w:b/>
              </w:rPr>
            </w:pPr>
            <w:r>
              <w:rPr>
                <w:b/>
              </w:rPr>
              <w:t>INCENTIVO</w:t>
            </w:r>
          </w:p>
          <w:p w:rsidR="00D54400" w:rsidRDefault="00D54400" w:rsidP="00826B79">
            <w:pPr>
              <w:jc w:val="center"/>
              <w:rPr>
                <w:b/>
              </w:rPr>
            </w:pPr>
          </w:p>
        </w:tc>
        <w:tc>
          <w:tcPr>
            <w:tcW w:w="2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0" w:rsidRDefault="002C14CD" w:rsidP="002C14CD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C14CD">
              <w:rPr>
                <w:rFonts w:ascii="Arial" w:hAnsi="Arial" w:cs="Arial"/>
                <w:sz w:val="20"/>
                <w:szCs w:val="20"/>
                <w:lang w:val="es-CO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ecreto</w:t>
            </w:r>
            <w:r w:rsidRPr="002C14CD">
              <w:rPr>
                <w:rFonts w:ascii="Arial" w:hAnsi="Arial" w:cs="Arial"/>
                <w:sz w:val="20"/>
                <w:szCs w:val="20"/>
                <w:lang w:val="es-CO"/>
              </w:rPr>
              <w:t>. 1042 de 1978 Art.45 y Decreto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de salarios vigente legal </w:t>
            </w:r>
            <w:r w:rsidRPr="002C14CD">
              <w:rPr>
                <w:rFonts w:ascii="Arial" w:hAnsi="Arial" w:cs="Arial"/>
                <w:sz w:val="20"/>
                <w:szCs w:val="20"/>
                <w:lang w:val="es-CO"/>
              </w:rPr>
              <w:t>para la entidad territorial: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Pr="002C14CD">
              <w:rPr>
                <w:rFonts w:ascii="Arial" w:hAnsi="Arial" w:cs="Arial"/>
                <w:sz w:val="20"/>
                <w:szCs w:val="20"/>
                <w:lang w:val="es-CO"/>
              </w:rPr>
              <w:t>Esta bonificación se recono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cerá y pagará al empleado cada </w:t>
            </w:r>
            <w:r w:rsidRPr="002C14CD">
              <w:rPr>
                <w:rFonts w:ascii="Arial" w:hAnsi="Arial" w:cs="Arial"/>
                <w:sz w:val="20"/>
                <w:szCs w:val="20"/>
                <w:lang w:val="es-CO"/>
              </w:rPr>
              <w:t xml:space="preserve">vez que cumpla un año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continuo de labor en una misma </w:t>
            </w:r>
            <w:r w:rsidRPr="002C14CD">
              <w:rPr>
                <w:rFonts w:ascii="Arial" w:hAnsi="Arial" w:cs="Arial"/>
                <w:sz w:val="20"/>
                <w:szCs w:val="20"/>
                <w:lang w:val="es-CO"/>
              </w:rPr>
              <w:t>entidad oficial.</w:t>
            </w:r>
          </w:p>
        </w:tc>
      </w:tr>
      <w:tr w:rsidR="00246F66" w:rsidTr="00826B79">
        <w:trPr>
          <w:trHeight w:val="1128"/>
        </w:trPr>
        <w:tc>
          <w:tcPr>
            <w:tcW w:w="2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66" w:rsidRDefault="00826B79" w:rsidP="00826B79">
            <w:pPr>
              <w:jc w:val="center"/>
              <w:rPr>
                <w:b/>
              </w:rPr>
            </w:pPr>
            <w:r>
              <w:rPr>
                <w:b/>
              </w:rPr>
              <w:t>PRIMA</w:t>
            </w:r>
          </w:p>
        </w:tc>
        <w:tc>
          <w:tcPr>
            <w:tcW w:w="2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6" w:rsidRDefault="00F01E74" w:rsidP="00964AD2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F01E74">
              <w:rPr>
                <w:rFonts w:ascii="Arial" w:hAnsi="Arial" w:cs="Arial"/>
                <w:sz w:val="20"/>
              </w:rPr>
              <w:t>Decreto-Ley 1045 de 1978</w:t>
            </w:r>
            <w:r w:rsidRPr="00F01E74">
              <w:rPr>
                <w:b/>
                <w:sz w:val="20"/>
              </w:rPr>
              <w:t xml:space="preserve"> </w:t>
            </w:r>
            <w:r w:rsidR="001829EC" w:rsidRPr="00F01E74">
              <w:rPr>
                <w:rFonts w:ascii="Arial" w:hAnsi="Arial" w:cs="Arial"/>
                <w:sz w:val="20"/>
                <w:szCs w:val="20"/>
                <w:lang w:val="es-CO"/>
              </w:rPr>
              <w:t>“Toda empresa debe pagar a sus empleados como  prima de servicios,  un salario mensual por cada año laborado, o si la vinculación es inferior a un año, el pago será  proporcional  al tiempo que el trabajador lleve vinculado, cualquiera que este sea.”</w:t>
            </w:r>
          </w:p>
        </w:tc>
      </w:tr>
      <w:tr w:rsidR="00D54400" w:rsidTr="00826B79">
        <w:trPr>
          <w:trHeight w:val="1128"/>
        </w:trPr>
        <w:tc>
          <w:tcPr>
            <w:tcW w:w="2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00" w:rsidRDefault="00826B79" w:rsidP="00826B79">
            <w:pPr>
              <w:jc w:val="center"/>
              <w:rPr>
                <w:b/>
              </w:rPr>
            </w:pPr>
            <w:r>
              <w:rPr>
                <w:b/>
              </w:rPr>
              <w:t>CAPACITACIÓN</w:t>
            </w:r>
          </w:p>
          <w:p w:rsidR="00D54400" w:rsidRDefault="00D54400" w:rsidP="00826B79">
            <w:pPr>
              <w:jc w:val="center"/>
              <w:rPr>
                <w:b/>
              </w:rPr>
            </w:pPr>
          </w:p>
        </w:tc>
        <w:tc>
          <w:tcPr>
            <w:tcW w:w="2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400" w:rsidRDefault="001829EC" w:rsidP="001829EC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00000"/>
                <w:sz w:val="20"/>
                <w:szCs w:val="27"/>
                <w:shd w:val="clear" w:color="auto" w:fill="FFFFFF"/>
              </w:rPr>
              <w:t>A</w:t>
            </w:r>
            <w:r w:rsidRPr="001829EC">
              <w:rPr>
                <w:rFonts w:ascii="Arial" w:hAnsi="Arial" w:cs="Arial"/>
                <w:color w:val="000000"/>
                <w:sz w:val="20"/>
                <w:szCs w:val="27"/>
                <w:shd w:val="clear" w:color="auto" w:fill="FFFFFF"/>
              </w:rPr>
              <w:t>rtículo 4 de la Ley 443 de 1998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,  </w:t>
            </w:r>
            <w:r w:rsidRPr="001829EC">
              <w:rPr>
                <w:rFonts w:ascii="Arial" w:hAnsi="Arial" w:cs="Arial"/>
                <w:color w:val="000000"/>
                <w:sz w:val="20"/>
                <w:szCs w:val="27"/>
                <w:shd w:val="clear" w:color="auto" w:fill="FFFFFF"/>
              </w:rPr>
              <w:t>“</w:t>
            </w:r>
            <w:r>
              <w:rPr>
                <w:rFonts w:ascii="Arial" w:hAnsi="Arial" w:cs="Arial"/>
                <w:color w:val="000000"/>
                <w:sz w:val="20"/>
                <w:szCs w:val="27"/>
                <w:shd w:val="clear" w:color="auto" w:fill="FFFFFF"/>
              </w:rPr>
              <w:t>se debe crear un</w:t>
            </w:r>
            <w:r w:rsidRPr="001829EC">
              <w:rPr>
                <w:rFonts w:ascii="Arial" w:hAnsi="Arial" w:cs="Arial"/>
                <w:color w:val="000000"/>
                <w:sz w:val="20"/>
                <w:szCs w:val="27"/>
                <w:shd w:val="clear" w:color="auto" w:fill="FFFFFF"/>
              </w:rPr>
              <w:t xml:space="preserve"> si</w:t>
            </w:r>
            <w:r>
              <w:rPr>
                <w:rFonts w:ascii="Arial" w:hAnsi="Arial" w:cs="Arial"/>
                <w:color w:val="000000"/>
                <w:sz w:val="20"/>
                <w:szCs w:val="27"/>
                <w:shd w:val="clear" w:color="auto" w:fill="FFFFFF"/>
              </w:rPr>
              <w:t xml:space="preserve">stema nacional de capacitación  con el propósito </w:t>
            </w:r>
            <w:r w:rsidRPr="001829EC">
              <w:rPr>
                <w:rFonts w:ascii="Arial" w:hAnsi="Arial" w:cs="Arial"/>
                <w:color w:val="000000"/>
                <w:sz w:val="20"/>
                <w:szCs w:val="27"/>
                <w:shd w:val="clear" w:color="auto" w:fill="FFFFFF"/>
              </w:rPr>
              <w:t>de generar en las entidades y en los empleados una mayor capa</w:t>
            </w:r>
            <w:r>
              <w:rPr>
                <w:rFonts w:ascii="Arial" w:hAnsi="Arial" w:cs="Arial"/>
                <w:color w:val="000000"/>
                <w:sz w:val="20"/>
                <w:szCs w:val="27"/>
                <w:shd w:val="clear" w:color="auto" w:fill="FFFFFF"/>
              </w:rPr>
              <w:t>cidad de aprendizaje</w:t>
            </w:r>
            <w:r w:rsidRPr="001829EC">
              <w:rPr>
                <w:rFonts w:ascii="Arial" w:hAnsi="Arial" w:cs="Arial"/>
                <w:color w:val="000000"/>
                <w:sz w:val="20"/>
                <w:szCs w:val="27"/>
                <w:shd w:val="clear" w:color="auto" w:fill="FFFFFF"/>
              </w:rPr>
              <w:t>, en función de lograr la eficiencia y la eficacia de la administración, actuando para ello de manera coordinada y con unidad de criterios.”</w:t>
            </w:r>
          </w:p>
        </w:tc>
      </w:tr>
      <w:tr w:rsidR="00246F66" w:rsidTr="00826B79">
        <w:trPr>
          <w:trHeight w:val="1128"/>
        </w:trPr>
        <w:tc>
          <w:tcPr>
            <w:tcW w:w="2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66" w:rsidRDefault="00826B79" w:rsidP="00826B79">
            <w:pPr>
              <w:jc w:val="center"/>
              <w:rPr>
                <w:b/>
              </w:rPr>
            </w:pPr>
            <w:r>
              <w:rPr>
                <w:b/>
              </w:rPr>
              <w:t>VACACIONES</w:t>
            </w:r>
          </w:p>
        </w:tc>
        <w:tc>
          <w:tcPr>
            <w:tcW w:w="2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66" w:rsidRDefault="0058427A" w:rsidP="00964AD2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8427A">
              <w:rPr>
                <w:rFonts w:ascii="Arial" w:hAnsi="Arial" w:cs="Arial"/>
                <w:sz w:val="20"/>
                <w:szCs w:val="20"/>
                <w:lang w:val="es-CO"/>
              </w:rPr>
              <w:t xml:space="preserve">Ley 995 de 2005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“</w:t>
            </w:r>
            <w:r w:rsidRPr="0058427A">
              <w:rPr>
                <w:rFonts w:ascii="Arial" w:hAnsi="Arial" w:cs="Arial"/>
                <w:sz w:val="20"/>
                <w:szCs w:val="20"/>
                <w:lang w:val="es-CO"/>
              </w:rPr>
              <w:t>Los empleados públicos, trabajadores oficiales y trabajadores del sector privado que cesen en sus funciones o hayan terminado sus contratos de trabajo, sin que hubieren causado las vacaciones por año cumplido, tendrán derecho a que estas se les reconozcan y compensen en dinero proporcionalmente por el tiempo efectivamente trabajado.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”</w:t>
            </w:r>
          </w:p>
        </w:tc>
      </w:tr>
      <w:tr w:rsidR="00250CE9" w:rsidTr="00826B7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0CE9" w:rsidRDefault="00250CE9" w:rsidP="00964AD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DOCUMENTOS DE REFERENCIA Y NORMATIVIDAD</w:t>
            </w:r>
          </w:p>
        </w:tc>
      </w:tr>
      <w:tr w:rsidR="00D74EBE" w:rsidTr="00826B79">
        <w:trPr>
          <w:trHeight w:val="41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BE" w:rsidRPr="00535E58" w:rsidRDefault="00D74EBE" w:rsidP="006435B1">
            <w:pPr>
              <w:pStyle w:val="NormalWeb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35E58">
              <w:rPr>
                <w:rFonts w:ascii="Arial" w:hAnsi="Arial" w:cs="Arial"/>
                <w:sz w:val="20"/>
                <w:szCs w:val="20"/>
              </w:rPr>
              <w:t>Ley 100 de 1993 “</w:t>
            </w:r>
            <w:r w:rsidRPr="00535E58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Por la cual se crea el sistema de seguridad social integral y se dictan otras disposiciones"</w:t>
            </w:r>
          </w:p>
        </w:tc>
      </w:tr>
      <w:tr w:rsidR="00D74EBE" w:rsidTr="00826B79">
        <w:trPr>
          <w:trHeight w:val="41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BE" w:rsidRPr="00826B79" w:rsidRDefault="00D74EBE" w:rsidP="00964AD2">
            <w:pPr>
              <w:autoSpaceDE w:val="0"/>
              <w:autoSpaceDN w:val="0"/>
              <w:adjustRightInd w:val="0"/>
              <w:rPr>
                <w:rFonts w:eastAsiaTheme="minorHAnsi"/>
                <w:b/>
                <w:lang w:val="es-CO" w:eastAsia="en-US"/>
              </w:rPr>
            </w:pPr>
            <w:r w:rsidRPr="00826B79">
              <w:rPr>
                <w:lang w:val="es-CO"/>
              </w:rPr>
              <w:t>Ley 244 de 1995</w:t>
            </w:r>
            <w:r w:rsidRPr="00826B79">
              <w:rPr>
                <w:b/>
                <w:lang w:val="es-CO"/>
              </w:rPr>
              <w:t xml:space="preserve"> “</w:t>
            </w:r>
            <w:r w:rsidRPr="00826B79">
              <w:rPr>
                <w:rStyle w:val="Textoennegrita"/>
                <w:b w:val="0"/>
                <w:color w:val="000000"/>
                <w:shd w:val="clear" w:color="auto" w:fill="FFFFFF"/>
                <w:lang w:val="es-CO"/>
              </w:rPr>
              <w:t>por medio de la cual se fijan términos para el pago oportuno de cesantías para los servidores públicos, se establecen sanciones y se dictan otras disposiciones”</w:t>
            </w:r>
          </w:p>
        </w:tc>
      </w:tr>
      <w:tr w:rsidR="001829EC" w:rsidTr="00826B79">
        <w:trPr>
          <w:trHeight w:val="41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EC" w:rsidRPr="00826B79" w:rsidRDefault="001829EC" w:rsidP="00964AD2">
            <w:pPr>
              <w:autoSpaceDE w:val="0"/>
              <w:autoSpaceDN w:val="0"/>
              <w:adjustRightInd w:val="0"/>
              <w:rPr>
                <w:b/>
                <w:lang w:val="es-CO"/>
              </w:rPr>
            </w:pPr>
            <w:r w:rsidRPr="00826B79">
              <w:rPr>
                <w:color w:val="000000"/>
                <w:szCs w:val="27"/>
                <w:shd w:val="clear" w:color="auto" w:fill="FFFFFF"/>
                <w:lang w:val="es-CO"/>
              </w:rPr>
              <w:t>Artículo 4 de la Ley 443 de</w:t>
            </w:r>
            <w:r w:rsidRPr="00826B79">
              <w:rPr>
                <w:b/>
                <w:color w:val="000000"/>
                <w:szCs w:val="27"/>
                <w:shd w:val="clear" w:color="auto" w:fill="FFFFFF"/>
                <w:lang w:val="es-CO"/>
              </w:rPr>
              <w:t xml:space="preserve"> </w:t>
            </w:r>
            <w:r w:rsidRPr="00826B79">
              <w:rPr>
                <w:color w:val="000000"/>
                <w:szCs w:val="27"/>
                <w:shd w:val="clear" w:color="auto" w:fill="FFFFFF"/>
                <w:lang w:val="es-CO"/>
              </w:rPr>
              <w:t>1998</w:t>
            </w:r>
            <w:r w:rsidRPr="00826B79">
              <w:rPr>
                <w:b/>
                <w:color w:val="000000"/>
                <w:szCs w:val="27"/>
                <w:shd w:val="clear" w:color="auto" w:fill="FFFFFF"/>
                <w:lang w:val="es-CO"/>
              </w:rPr>
              <w:t xml:space="preserve"> “</w:t>
            </w:r>
            <w:r w:rsidRPr="00826B79">
              <w:rPr>
                <w:rStyle w:val="Textoennegrita"/>
                <w:b w:val="0"/>
                <w:color w:val="000000"/>
                <w:szCs w:val="27"/>
                <w:shd w:val="clear" w:color="auto" w:fill="FFFFFF"/>
                <w:lang w:val="es-CO"/>
              </w:rPr>
              <w:t>por el cual se crean (sic) el sistema nacional de capacitación y el sistema de estímulos para los empleados del Estado</w:t>
            </w:r>
            <w:r w:rsidRPr="00826B79">
              <w:rPr>
                <w:b/>
                <w:color w:val="000000"/>
                <w:szCs w:val="27"/>
                <w:shd w:val="clear" w:color="auto" w:fill="FFFFFF"/>
                <w:lang w:val="es-CO"/>
              </w:rPr>
              <w:t>”</w:t>
            </w:r>
          </w:p>
        </w:tc>
      </w:tr>
      <w:tr w:rsidR="00D74EBE" w:rsidTr="00826B79">
        <w:trPr>
          <w:trHeight w:val="41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BE" w:rsidRPr="00535E58" w:rsidRDefault="00D74EBE" w:rsidP="00964AD2">
            <w:pPr>
              <w:pStyle w:val="NormalWeb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35E58">
              <w:rPr>
                <w:rFonts w:ascii="Arial" w:hAnsi="Arial" w:cs="Arial"/>
                <w:sz w:val="20"/>
                <w:szCs w:val="20"/>
              </w:rPr>
              <w:t>Ley 797 de 2003 “</w:t>
            </w:r>
            <w:r w:rsidRPr="00535E58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Por la cual se reforman algunas disposiciones del sistema general de pensiones previsto en la Ley 100 de 1993 y se adoptan disposiciones sobre los Regímenes Pensionales exceptuados y especiales”</w:t>
            </w:r>
          </w:p>
        </w:tc>
      </w:tr>
      <w:tr w:rsidR="00D74EBE" w:rsidTr="00826B79">
        <w:trPr>
          <w:trHeight w:val="41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BE" w:rsidRPr="00826B79" w:rsidRDefault="00D74EBE" w:rsidP="00964AD2">
            <w:pPr>
              <w:jc w:val="both"/>
              <w:rPr>
                <w:b/>
                <w:lang w:val="es-CO"/>
              </w:rPr>
            </w:pPr>
            <w:r w:rsidRPr="00826B79">
              <w:rPr>
                <w:lang w:val="es-CO"/>
              </w:rPr>
              <w:t>Ley 995 de 2005</w:t>
            </w:r>
            <w:r w:rsidRPr="00826B79">
              <w:rPr>
                <w:b/>
                <w:lang w:val="es-CO"/>
              </w:rPr>
              <w:t xml:space="preserve"> “</w:t>
            </w:r>
            <w:r w:rsidRPr="00826B79">
              <w:rPr>
                <w:rStyle w:val="Textoennegrita"/>
                <w:b w:val="0"/>
                <w:color w:val="000000"/>
                <w:shd w:val="clear" w:color="auto" w:fill="FFFFFF"/>
                <w:lang w:val="es-CO"/>
              </w:rPr>
              <w:t>por medio de la cual se reconoce la compensación en dinero de las vacaciones a los trabajadores del sector privado y a los empleados y trabajadores de la administración pública en sus diferentes órdenes y niveles”</w:t>
            </w:r>
          </w:p>
        </w:tc>
      </w:tr>
      <w:tr w:rsidR="00D74EBE" w:rsidTr="00826B79">
        <w:trPr>
          <w:trHeight w:val="41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BE" w:rsidRPr="00826B79" w:rsidRDefault="00D74EBE" w:rsidP="00964AD2">
            <w:pPr>
              <w:jc w:val="both"/>
              <w:rPr>
                <w:b/>
                <w:lang w:val="es-CO"/>
              </w:rPr>
            </w:pPr>
            <w:r w:rsidRPr="00826B79">
              <w:rPr>
                <w:lang w:val="es-CO"/>
              </w:rPr>
              <w:t>Decreto 3135 de 1968</w:t>
            </w:r>
            <w:r w:rsidRPr="00826B79">
              <w:rPr>
                <w:b/>
                <w:lang w:val="es-CO"/>
              </w:rPr>
              <w:t xml:space="preserve"> “</w:t>
            </w:r>
            <w:r w:rsidRPr="00826B79">
              <w:rPr>
                <w:rStyle w:val="Textoennegrita"/>
                <w:b w:val="0"/>
                <w:color w:val="000000"/>
                <w:shd w:val="clear" w:color="auto" w:fill="FFFFFF"/>
                <w:lang w:val="es-CO"/>
              </w:rPr>
              <w:t>por el cual se prevé la integración de la seguridad social entre el sector público y el privado y se regula el régimen prestacional de los empleados públicos y trabajadores oficiales”</w:t>
            </w:r>
          </w:p>
        </w:tc>
      </w:tr>
      <w:tr w:rsidR="00D74EBE" w:rsidTr="00826B79">
        <w:trPr>
          <w:trHeight w:val="41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BE" w:rsidRPr="00826B79" w:rsidRDefault="00D74EBE" w:rsidP="00964AD2">
            <w:pPr>
              <w:rPr>
                <w:lang w:val="es-CO"/>
              </w:rPr>
            </w:pPr>
            <w:r w:rsidRPr="00826B79">
              <w:rPr>
                <w:lang w:val="es-CO"/>
              </w:rPr>
              <w:t>Decreto 1950 de 1973 “por el cual se reglamentan los Decretos Leyes 2400 y 3074 de 1968”</w:t>
            </w:r>
          </w:p>
          <w:p w:rsidR="00D20CAE" w:rsidRPr="00826B79" w:rsidRDefault="00D20CAE" w:rsidP="00964AD2">
            <w:pPr>
              <w:rPr>
                <w:b/>
                <w:lang w:val="es-CO"/>
              </w:rPr>
            </w:pPr>
          </w:p>
        </w:tc>
      </w:tr>
      <w:tr w:rsidR="001829EC" w:rsidTr="00826B79">
        <w:trPr>
          <w:trHeight w:val="41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9EC" w:rsidRPr="00826B79" w:rsidRDefault="00CE1467" w:rsidP="00CE1467">
            <w:pPr>
              <w:rPr>
                <w:lang w:val="es-CO"/>
              </w:rPr>
            </w:pPr>
            <w:r w:rsidRPr="00826B79">
              <w:rPr>
                <w:lang w:val="es-CO"/>
              </w:rPr>
              <w:t>Decreto 616 de 1984 “por el cual se determinan las bases para la organización y administración de Salud Ocupacional en el país.</w:t>
            </w:r>
          </w:p>
        </w:tc>
      </w:tr>
      <w:tr w:rsidR="00D74EBE" w:rsidTr="00826B79">
        <w:trPr>
          <w:trHeight w:val="41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BE" w:rsidRPr="00535E58" w:rsidRDefault="00D74EBE" w:rsidP="00964AD2">
            <w:pPr>
              <w:pStyle w:val="NormalWeb"/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35E58">
              <w:rPr>
                <w:rFonts w:ascii="Arial" w:hAnsi="Arial" w:cs="Arial"/>
                <w:sz w:val="20"/>
                <w:szCs w:val="20"/>
              </w:rPr>
              <w:t>Decreto-Ley 1042 de 1978</w:t>
            </w:r>
            <w:r w:rsidRPr="00535E58">
              <w:rPr>
                <w:rFonts w:ascii="Arial" w:hAnsi="Arial" w:cs="Arial"/>
                <w:b/>
                <w:sz w:val="20"/>
                <w:szCs w:val="20"/>
              </w:rPr>
              <w:t xml:space="preserve"> “</w:t>
            </w:r>
            <w:r w:rsidRPr="00535E58">
              <w:rPr>
                <w:rStyle w:val="Textoennegrita"/>
                <w:rFonts w:ascii="Arial" w:hAnsi="Arial" w:cs="Arial"/>
                <w:b w:val="0"/>
                <w:color w:val="000000"/>
                <w:sz w:val="20"/>
                <w:szCs w:val="20"/>
              </w:rPr>
              <w:t>Por el cual se establece el sistema de nomenclatura y clasificación de los empleos de los ministerios, departamentos administrativos, superintendencias, establecimientos públicos y unidades administrativas especiales del orden nacional, se fijan las escalas de remuneración correspondientes a dichos empleos y se dictan otras disposiciones”</w:t>
            </w:r>
          </w:p>
        </w:tc>
      </w:tr>
      <w:tr w:rsidR="00D74EBE" w:rsidTr="00826B79">
        <w:trPr>
          <w:trHeight w:val="41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BE" w:rsidRPr="00826B79" w:rsidRDefault="00D74EBE" w:rsidP="00964AD2">
            <w:pPr>
              <w:jc w:val="both"/>
              <w:rPr>
                <w:b/>
                <w:lang w:val="es-CO"/>
              </w:rPr>
            </w:pPr>
            <w:r w:rsidRPr="00826B79">
              <w:rPr>
                <w:lang w:val="es-CO"/>
              </w:rPr>
              <w:t>Decreto-Ley 1045 de 1978</w:t>
            </w:r>
            <w:r w:rsidRPr="00826B79">
              <w:rPr>
                <w:b/>
                <w:lang w:val="es-CO"/>
              </w:rPr>
              <w:t xml:space="preserve"> “</w:t>
            </w:r>
            <w:r w:rsidRPr="00826B79">
              <w:rPr>
                <w:rStyle w:val="Textoennegrita"/>
                <w:b w:val="0"/>
                <w:color w:val="000000"/>
                <w:shd w:val="clear" w:color="auto" w:fill="FFFFFF"/>
                <w:lang w:val="es-CO"/>
              </w:rPr>
              <w:t>por el cual se fijan las reglas generales para la aplicación de las normas sobre prestaciones sociales de los empleados públicos y trabajadores oficiales del sector nacional”</w:t>
            </w:r>
          </w:p>
        </w:tc>
      </w:tr>
      <w:tr w:rsidR="00D74EBE" w:rsidTr="00826B79">
        <w:trPr>
          <w:trHeight w:val="76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BE" w:rsidRPr="00535E58" w:rsidRDefault="00D74EBE" w:rsidP="00964AD2">
            <w:pPr>
              <w:pStyle w:val="NormalWeb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35E58">
              <w:rPr>
                <w:rFonts w:ascii="Arial" w:hAnsi="Arial" w:cs="Arial"/>
                <w:sz w:val="20"/>
                <w:szCs w:val="20"/>
              </w:rPr>
              <w:t>Decreto 806 de 1998 “</w:t>
            </w:r>
            <w:r w:rsidRPr="00535E58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por el cual se reglamenta la afiliación al Régimen de Seguridad Social en Salud y la prestación de los beneficios del servicio público esencial de Seguridad Social en Salud y como servicio de interés general, en todo el territorio nacional”</w:t>
            </w:r>
          </w:p>
        </w:tc>
      </w:tr>
      <w:tr w:rsidR="00D74EBE" w:rsidTr="00826B79">
        <w:trPr>
          <w:trHeight w:val="41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BE" w:rsidRPr="00535E58" w:rsidRDefault="00D74EBE" w:rsidP="00964AD2">
            <w:pPr>
              <w:pStyle w:val="NormalWeb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35E58">
              <w:rPr>
                <w:rFonts w:ascii="Arial" w:hAnsi="Arial" w:cs="Arial"/>
                <w:sz w:val="20"/>
                <w:szCs w:val="20"/>
              </w:rPr>
              <w:t>Decreto 047 de 2000 “</w:t>
            </w:r>
            <w:r w:rsidRPr="00535E58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"Por el cual se expiden normas sobre afiliación y se dictan otras disposiciones</w:t>
            </w:r>
            <w:r w:rsidRPr="00535E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"</w:t>
            </w:r>
          </w:p>
        </w:tc>
      </w:tr>
      <w:tr w:rsidR="00D74EBE" w:rsidTr="00826B79">
        <w:trPr>
          <w:trHeight w:val="70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BE" w:rsidRPr="00826B79" w:rsidRDefault="00D74EBE" w:rsidP="00964AD2">
            <w:pPr>
              <w:rPr>
                <w:b/>
                <w:lang w:val="es-CO"/>
              </w:rPr>
            </w:pPr>
            <w:r w:rsidRPr="00826B79">
              <w:rPr>
                <w:lang w:val="es-CO"/>
              </w:rPr>
              <w:t>Decreto 1703 de 2002</w:t>
            </w:r>
            <w:r w:rsidRPr="00826B79">
              <w:rPr>
                <w:b/>
                <w:lang w:val="es-CO"/>
              </w:rPr>
              <w:t xml:space="preserve"> </w:t>
            </w:r>
            <w:r w:rsidRPr="00826B79">
              <w:rPr>
                <w:rStyle w:val="Textoennegrita"/>
                <w:b w:val="0"/>
                <w:color w:val="000000"/>
                <w:shd w:val="clear" w:color="auto" w:fill="FFFFFF"/>
                <w:lang w:val="es-CO"/>
              </w:rPr>
              <w:t>"Por el cual se adoptan medidas para promover y controlar la afiliación y el pago de aportes en el Sistema General de Seguridad Social en Salud"</w:t>
            </w:r>
          </w:p>
        </w:tc>
      </w:tr>
      <w:tr w:rsidR="00D74EBE" w:rsidTr="00826B79">
        <w:trPr>
          <w:trHeight w:val="41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BE" w:rsidRPr="00826B79" w:rsidRDefault="00D74EBE" w:rsidP="00964AD2">
            <w:pPr>
              <w:rPr>
                <w:b/>
                <w:lang w:val="es-CO"/>
              </w:rPr>
            </w:pPr>
            <w:r w:rsidRPr="00826B79">
              <w:rPr>
                <w:lang w:val="es-CO"/>
              </w:rPr>
              <w:t>Decreto 3150 de 2005 “Por</w:t>
            </w:r>
            <w:r w:rsidRPr="00826B79">
              <w:rPr>
                <w:rStyle w:val="Textoennegrita"/>
                <w:b w:val="0"/>
                <w:color w:val="000000"/>
                <w:shd w:val="clear" w:color="auto" w:fill="FFFFFF"/>
                <w:lang w:val="es-CO"/>
              </w:rPr>
              <w:t xml:space="preserve"> el cual se dictan disposiciones en materia prestacional”</w:t>
            </w:r>
          </w:p>
        </w:tc>
      </w:tr>
      <w:tr w:rsidR="00D74EBE" w:rsidTr="00826B79">
        <w:trPr>
          <w:trHeight w:val="52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EBE" w:rsidRPr="00535E58" w:rsidRDefault="00D74EBE" w:rsidP="00964AD2">
            <w:pPr>
              <w:pStyle w:val="NormalWeb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35E58">
              <w:rPr>
                <w:rFonts w:ascii="Arial" w:hAnsi="Arial" w:cs="Arial"/>
                <w:sz w:val="20"/>
                <w:szCs w:val="20"/>
                <w:lang w:val="es-CO"/>
              </w:rPr>
              <w:t>Decreto 1737 de 2009</w:t>
            </w:r>
            <w:r w:rsidRPr="00535E58">
              <w:rPr>
                <w:rFonts w:ascii="Arial" w:hAnsi="Arial" w:cs="Arial"/>
                <w:sz w:val="20"/>
                <w:szCs w:val="20"/>
              </w:rPr>
              <w:t xml:space="preserve"> “</w:t>
            </w:r>
            <w:r w:rsidRPr="00535E58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Por medio del cual se regulan aspectos del pago de la remuneración de los servidores públicos.”</w:t>
            </w:r>
          </w:p>
        </w:tc>
      </w:tr>
      <w:tr w:rsidR="000D577C" w:rsidTr="00826B79">
        <w:trPr>
          <w:trHeight w:val="54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7C" w:rsidRPr="00535E58" w:rsidRDefault="000D577C" w:rsidP="00964AD2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35E58">
              <w:rPr>
                <w:rFonts w:ascii="Arial" w:hAnsi="Arial" w:cs="Arial"/>
                <w:sz w:val="20"/>
                <w:szCs w:val="20"/>
                <w:lang w:val="es-CO"/>
              </w:rPr>
              <w:t xml:space="preserve">Decreto 36 del instituto del 29 de mayo 2014 </w:t>
            </w:r>
            <w:r w:rsidR="00246F66" w:rsidRPr="00535E58">
              <w:rPr>
                <w:rFonts w:ascii="Arial" w:hAnsi="Arial" w:cs="Arial"/>
                <w:sz w:val="20"/>
                <w:szCs w:val="20"/>
                <w:lang w:val="es-CO"/>
              </w:rPr>
              <w:t>“</w:t>
            </w:r>
            <w:r w:rsidRPr="00535E58">
              <w:rPr>
                <w:rFonts w:ascii="Arial" w:hAnsi="Arial" w:cs="Arial"/>
                <w:sz w:val="20"/>
                <w:szCs w:val="20"/>
                <w:lang w:val="es-CO"/>
              </w:rPr>
              <w:t>por el cual se adoptan los estatutos y</w:t>
            </w:r>
            <w:r w:rsidR="00246F66" w:rsidRPr="00535E58">
              <w:rPr>
                <w:rFonts w:ascii="Arial" w:hAnsi="Arial" w:cs="Arial"/>
                <w:sz w:val="20"/>
                <w:szCs w:val="20"/>
                <w:lang w:val="es-CO"/>
              </w:rPr>
              <w:t xml:space="preserve"> reglamentos interno del instituto municipal de cultura y turismo de </w:t>
            </w:r>
            <w:r w:rsidR="006435B1" w:rsidRPr="00535E58">
              <w:rPr>
                <w:rFonts w:ascii="Arial" w:hAnsi="Arial" w:cs="Arial"/>
                <w:sz w:val="20"/>
                <w:szCs w:val="20"/>
                <w:lang w:val="es-CO"/>
              </w:rPr>
              <w:t>Cajicá</w:t>
            </w:r>
            <w:r w:rsidR="00246F66" w:rsidRPr="00535E58">
              <w:rPr>
                <w:rFonts w:ascii="Arial" w:hAnsi="Arial" w:cs="Arial"/>
                <w:sz w:val="20"/>
                <w:szCs w:val="20"/>
                <w:lang w:val="es-CO"/>
              </w:rPr>
              <w:t xml:space="preserve">” </w:t>
            </w:r>
          </w:p>
        </w:tc>
      </w:tr>
      <w:tr w:rsidR="000D577C" w:rsidTr="00826B79">
        <w:trPr>
          <w:trHeight w:val="56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7C" w:rsidRPr="00535E58" w:rsidRDefault="000D577C" w:rsidP="00D54400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35E58">
              <w:rPr>
                <w:rFonts w:ascii="Arial" w:hAnsi="Arial" w:cs="Arial"/>
                <w:sz w:val="20"/>
                <w:szCs w:val="20"/>
                <w:lang w:val="es-CO"/>
              </w:rPr>
              <w:t xml:space="preserve">Decreto 37  del instituto del 29 de mayo 2014 </w:t>
            </w:r>
            <w:r w:rsidR="00D54400" w:rsidRPr="00535E58">
              <w:rPr>
                <w:rFonts w:ascii="Arial" w:hAnsi="Arial" w:cs="Arial"/>
                <w:sz w:val="20"/>
                <w:szCs w:val="20"/>
                <w:lang w:val="es-CO"/>
              </w:rPr>
              <w:t>“ P</w:t>
            </w:r>
            <w:r w:rsidRPr="00535E58">
              <w:rPr>
                <w:rFonts w:ascii="Arial" w:hAnsi="Arial" w:cs="Arial"/>
                <w:sz w:val="20"/>
                <w:szCs w:val="20"/>
                <w:lang w:val="es-CO"/>
              </w:rPr>
              <w:t xml:space="preserve">or lo cual se modifican los grados salariales de los </w:t>
            </w:r>
            <w:r w:rsidR="00D54400" w:rsidRPr="00535E58">
              <w:rPr>
                <w:rFonts w:ascii="Arial" w:hAnsi="Arial" w:cs="Arial"/>
                <w:sz w:val="20"/>
                <w:szCs w:val="20"/>
                <w:lang w:val="es-CO"/>
              </w:rPr>
              <w:t>funcionarios públicos del I</w:t>
            </w:r>
            <w:r w:rsidRPr="00535E58">
              <w:rPr>
                <w:rFonts w:ascii="Arial" w:hAnsi="Arial" w:cs="Arial"/>
                <w:sz w:val="20"/>
                <w:szCs w:val="20"/>
                <w:lang w:val="es-CO"/>
              </w:rPr>
              <w:t>nstitu</w:t>
            </w:r>
            <w:r w:rsidR="00D54400" w:rsidRPr="00535E58">
              <w:rPr>
                <w:rFonts w:ascii="Arial" w:hAnsi="Arial" w:cs="Arial"/>
                <w:sz w:val="20"/>
                <w:szCs w:val="20"/>
                <w:lang w:val="es-CO"/>
              </w:rPr>
              <w:t>t</w:t>
            </w:r>
            <w:r w:rsidRPr="00535E58">
              <w:rPr>
                <w:rFonts w:ascii="Arial" w:hAnsi="Arial" w:cs="Arial"/>
                <w:sz w:val="20"/>
                <w:szCs w:val="20"/>
                <w:lang w:val="es-CO"/>
              </w:rPr>
              <w:t xml:space="preserve">o municipal </w:t>
            </w:r>
            <w:r w:rsidR="00D54400" w:rsidRPr="00535E58">
              <w:rPr>
                <w:rFonts w:ascii="Arial" w:hAnsi="Arial" w:cs="Arial"/>
                <w:sz w:val="20"/>
                <w:szCs w:val="20"/>
                <w:lang w:val="es-CO"/>
              </w:rPr>
              <w:t>de Cultura y Turismo</w:t>
            </w:r>
            <w:r w:rsidR="006435B1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D54400" w:rsidRPr="00535E58">
              <w:rPr>
                <w:rFonts w:ascii="Arial" w:hAnsi="Arial" w:cs="Arial"/>
                <w:sz w:val="20"/>
                <w:szCs w:val="20"/>
                <w:lang w:val="es-CO"/>
              </w:rPr>
              <w:t xml:space="preserve">de </w:t>
            </w:r>
            <w:r w:rsidR="006435B1" w:rsidRPr="00535E58">
              <w:rPr>
                <w:rFonts w:ascii="Arial" w:hAnsi="Arial" w:cs="Arial"/>
                <w:sz w:val="20"/>
                <w:szCs w:val="20"/>
                <w:lang w:val="es-CO"/>
              </w:rPr>
              <w:t>Cajicá</w:t>
            </w:r>
            <w:r w:rsidR="00D54400" w:rsidRPr="00535E58">
              <w:rPr>
                <w:rFonts w:ascii="Arial" w:hAnsi="Arial" w:cs="Arial"/>
                <w:sz w:val="20"/>
                <w:szCs w:val="20"/>
                <w:lang w:val="es-CO"/>
              </w:rPr>
              <w:t>”</w:t>
            </w:r>
            <w:r w:rsidRPr="00535E58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</w:tr>
      <w:tr w:rsidR="000D577C" w:rsidTr="00826B79">
        <w:trPr>
          <w:trHeight w:val="6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77C" w:rsidRPr="00535E58" w:rsidRDefault="000D577C" w:rsidP="00246F66">
            <w:pPr>
              <w:pStyle w:val="NormalWeb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BA5E14">
              <w:rPr>
                <w:rFonts w:ascii="Arial" w:hAnsi="Arial" w:cs="Arial"/>
                <w:sz w:val="20"/>
                <w:szCs w:val="20"/>
                <w:lang w:val="es-CO"/>
              </w:rPr>
              <w:t>Decreto 1567 de 1998</w:t>
            </w:r>
            <w:r w:rsidRPr="00535E58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</w:t>
            </w:r>
            <w:r w:rsidR="00246F66" w:rsidRPr="00535E58">
              <w:rPr>
                <w:rFonts w:ascii="Arial" w:hAnsi="Arial" w:cs="Arial"/>
                <w:b/>
                <w:sz w:val="20"/>
                <w:szCs w:val="20"/>
                <w:lang w:val="es-CO"/>
              </w:rPr>
              <w:t>“</w:t>
            </w:r>
            <w:r w:rsidR="00246F66" w:rsidRPr="00535E58">
              <w:rPr>
                <w:rStyle w:val="Textoennegrita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por el cual se crean (sic) el sistema nacional de capacitación y el sistema de estímulos para los empleados del Estado</w:t>
            </w:r>
            <w:r w:rsidR="00246F66" w:rsidRPr="00535E58">
              <w:rPr>
                <w:rFonts w:ascii="Arial" w:hAnsi="Arial" w:cs="Arial"/>
                <w:b/>
                <w:sz w:val="20"/>
                <w:szCs w:val="20"/>
                <w:lang w:val="es-CO"/>
              </w:rPr>
              <w:t>”</w:t>
            </w:r>
          </w:p>
        </w:tc>
      </w:tr>
      <w:tr w:rsidR="00D74EBE" w:rsidTr="00826B79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4EBE" w:rsidRDefault="00D74EBE" w:rsidP="00964AD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RESPONSABLES DEL PROCEDIMIENTO</w:t>
            </w:r>
          </w:p>
        </w:tc>
      </w:tr>
      <w:tr w:rsidR="00D74EBE" w:rsidTr="00826B79">
        <w:trPr>
          <w:trHeight w:val="7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EBE" w:rsidRPr="00826B79" w:rsidRDefault="00F01E74" w:rsidP="00F01E74">
            <w:pPr>
              <w:rPr>
                <w:sz w:val="18"/>
                <w:szCs w:val="18"/>
                <w:lang w:val="es-CO"/>
              </w:rPr>
            </w:pPr>
            <w:r w:rsidRPr="00826B79">
              <w:rPr>
                <w:szCs w:val="18"/>
                <w:lang w:val="es-CO"/>
              </w:rPr>
              <w:t>Director Ejecutivo , Profesional Administrativo (</w:t>
            </w:r>
            <w:r w:rsidR="0035458F">
              <w:rPr>
                <w:szCs w:val="18"/>
                <w:lang w:val="es-CO"/>
              </w:rPr>
              <w:t>Área</w:t>
            </w:r>
            <w:r w:rsidRPr="00826B79">
              <w:rPr>
                <w:szCs w:val="18"/>
                <w:lang w:val="es-CO"/>
              </w:rPr>
              <w:t xml:space="preserve"> Administrativa ) </w:t>
            </w:r>
          </w:p>
        </w:tc>
      </w:tr>
      <w:tr w:rsidR="00D74EBE" w:rsidTr="00826B7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4EBE" w:rsidRDefault="00D74EBE" w:rsidP="00964AD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RELACIÓN DE FORMATOS Y ANEXOS</w:t>
            </w:r>
          </w:p>
        </w:tc>
      </w:tr>
      <w:tr w:rsidR="00D74EBE" w:rsidTr="00826B79">
        <w:trPr>
          <w:trHeight w:val="70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1A" w:rsidRPr="00826B79" w:rsidRDefault="00C5441A" w:rsidP="00BC2AFB">
            <w:pPr>
              <w:rPr>
                <w:lang w:val="es-CO" w:eastAsia="en-US"/>
              </w:rPr>
            </w:pPr>
            <w:r w:rsidRPr="00826B79">
              <w:rPr>
                <w:lang w:val="es-CO" w:eastAsia="en-US"/>
              </w:rPr>
              <w:t>AP-GTH-PC-002</w:t>
            </w:r>
            <w:r w:rsidR="00481B20" w:rsidRPr="00826B79">
              <w:rPr>
                <w:lang w:val="es-CO" w:eastAsia="en-US"/>
              </w:rPr>
              <w:t xml:space="preserve">-FM-001 </w:t>
            </w:r>
            <w:r w:rsidR="00891175" w:rsidRPr="00826B79">
              <w:rPr>
                <w:lang w:val="es-CO" w:eastAsia="en-US"/>
              </w:rPr>
              <w:t xml:space="preserve">Formato generación de nómina </w:t>
            </w:r>
          </w:p>
        </w:tc>
      </w:tr>
      <w:tr w:rsidR="00D74EBE" w:rsidTr="00826B79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4EBE" w:rsidRDefault="00D74EBE" w:rsidP="00964AD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DESCRIPCIÓN DE LAS ACTIVIDADES DEL PROCEDIMIENTO</w:t>
            </w:r>
          </w:p>
        </w:tc>
      </w:tr>
      <w:tr w:rsidR="00891175" w:rsidTr="00826B79">
        <w:trPr>
          <w:cantSplit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5" w:rsidRDefault="00891175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No.</w:t>
            </w:r>
          </w:p>
        </w:tc>
        <w:tc>
          <w:tcPr>
            <w:tcW w:w="1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5" w:rsidRDefault="00891175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Descripción de la actividad</w:t>
            </w: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5" w:rsidRDefault="00891175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Responsable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5" w:rsidRDefault="00891175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Punto de control y/o Registros</w:t>
            </w:r>
          </w:p>
        </w:tc>
      </w:tr>
      <w:tr w:rsidR="00891175" w:rsidTr="00826B79"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75" w:rsidRDefault="00891175">
            <w:pPr>
              <w:rPr>
                <w:b/>
                <w:lang w:val="es-ES" w:eastAsia="en-US"/>
              </w:rPr>
            </w:pPr>
          </w:p>
        </w:tc>
        <w:tc>
          <w:tcPr>
            <w:tcW w:w="1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75" w:rsidRDefault="00891175">
            <w:pPr>
              <w:rPr>
                <w:b/>
                <w:lang w:val="es-ES" w:eastAsia="en-US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5" w:rsidRDefault="00891175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Área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5" w:rsidRDefault="00891175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Cargo</w:t>
            </w:r>
          </w:p>
        </w:tc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75" w:rsidRDefault="00891175">
            <w:pPr>
              <w:rPr>
                <w:b/>
                <w:lang w:val="es-ES" w:eastAsia="en-US"/>
              </w:rPr>
            </w:pPr>
          </w:p>
        </w:tc>
      </w:tr>
      <w:tr w:rsidR="00CC4487" w:rsidTr="00826B79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74" w:rsidRDefault="00F01E74" w:rsidP="00964AD2">
            <w:pPr>
              <w:numPr>
                <w:ilvl w:val="0"/>
                <w:numId w:val="2"/>
              </w:num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AE" w:rsidRDefault="00D20CAE" w:rsidP="00D20CAE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D20CAE" w:rsidRDefault="00F01E74" w:rsidP="00D20CAE">
            <w:pPr>
              <w:jc w:val="both"/>
              <w:rPr>
                <w:sz w:val="18"/>
                <w:szCs w:val="18"/>
                <w:lang w:val="es-ES"/>
              </w:rPr>
            </w:pPr>
            <w:r w:rsidRPr="00C5441A">
              <w:rPr>
                <w:b/>
                <w:sz w:val="18"/>
                <w:szCs w:val="18"/>
                <w:lang w:val="es-ES"/>
              </w:rPr>
              <w:t xml:space="preserve">Identificar </w:t>
            </w:r>
            <w:r w:rsidRPr="00C5441A">
              <w:rPr>
                <w:b/>
                <w:lang w:val="es-ES" w:eastAsia="en-US"/>
              </w:rPr>
              <w:t xml:space="preserve"> </w:t>
            </w:r>
            <w:r w:rsidRPr="00C5441A">
              <w:rPr>
                <w:b/>
                <w:sz w:val="18"/>
                <w:szCs w:val="18"/>
                <w:lang w:val="es-ES" w:eastAsia="en-US"/>
              </w:rPr>
              <w:t>novedades del personal</w:t>
            </w:r>
            <w:r w:rsidRPr="00C5441A">
              <w:rPr>
                <w:b/>
                <w:sz w:val="18"/>
                <w:szCs w:val="18"/>
                <w:lang w:val="es-ES"/>
              </w:rPr>
              <w:t>:</w:t>
            </w:r>
            <w:r w:rsidRPr="00C5441A">
              <w:rPr>
                <w:sz w:val="18"/>
                <w:szCs w:val="18"/>
                <w:lang w:val="es-ES"/>
              </w:rPr>
              <w:t xml:space="preserve"> </w:t>
            </w:r>
          </w:p>
          <w:p w:rsidR="00D20CAE" w:rsidRDefault="00D20CAE" w:rsidP="00D20CAE">
            <w:pPr>
              <w:jc w:val="both"/>
              <w:rPr>
                <w:sz w:val="18"/>
                <w:szCs w:val="18"/>
                <w:lang w:val="es-ES"/>
              </w:rPr>
            </w:pPr>
          </w:p>
          <w:p w:rsidR="00F01E74" w:rsidRDefault="00D20CAE" w:rsidP="00D20CA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I</w:t>
            </w:r>
            <w:r w:rsidR="00F01E74">
              <w:rPr>
                <w:sz w:val="18"/>
                <w:szCs w:val="18"/>
                <w:lang w:val="es-ES"/>
              </w:rPr>
              <w:t xml:space="preserve">dentificar y organizar las novedades presentadas en el mes, tales como incapacidades, permisos no remunerados, indemnización de vacaciones y  días compensatorios.  </w:t>
            </w:r>
          </w:p>
          <w:p w:rsidR="00D20CAE" w:rsidRPr="00E14B23" w:rsidRDefault="00D20CAE" w:rsidP="00D20CA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1E74" w:rsidRPr="00826B79" w:rsidRDefault="00F01E74" w:rsidP="00D20CAE">
            <w:pPr>
              <w:jc w:val="center"/>
              <w:rPr>
                <w:sz w:val="18"/>
                <w:szCs w:val="18"/>
                <w:lang w:val="es-CO"/>
              </w:rPr>
            </w:pPr>
          </w:p>
          <w:p w:rsidR="00F01E74" w:rsidRPr="00D62DC6" w:rsidRDefault="00826B79" w:rsidP="00D20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Administrativa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74" w:rsidRDefault="00F01E74" w:rsidP="00D20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 Ejecutivo</w:t>
            </w:r>
          </w:p>
          <w:p w:rsidR="00F01E74" w:rsidRDefault="00F01E74" w:rsidP="00D20CAE">
            <w:pPr>
              <w:jc w:val="center"/>
              <w:rPr>
                <w:sz w:val="18"/>
                <w:szCs w:val="18"/>
              </w:rPr>
            </w:pPr>
          </w:p>
          <w:p w:rsidR="00F01E74" w:rsidRPr="00D62DC6" w:rsidRDefault="00F01E74" w:rsidP="00D20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Profesional </w:t>
            </w:r>
            <w:r w:rsidR="00D860A4">
              <w:rPr>
                <w:sz w:val="18"/>
                <w:szCs w:val="18"/>
              </w:rPr>
              <w:t>Universitario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74" w:rsidRPr="00E14B23" w:rsidRDefault="00F01E74" w:rsidP="00D20CAE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CC4487" w:rsidTr="00826B79">
        <w:trPr>
          <w:trHeight w:val="135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74" w:rsidRPr="00F01E74" w:rsidRDefault="00F01E74" w:rsidP="00F01E74">
            <w:pPr>
              <w:pStyle w:val="Prrafodelista"/>
              <w:numPr>
                <w:ilvl w:val="0"/>
                <w:numId w:val="2"/>
              </w:numPr>
              <w:rPr>
                <w:rFonts w:eastAsia="Times New Roman"/>
                <w:color w:val="000000"/>
              </w:rPr>
            </w:pPr>
          </w:p>
          <w:p w:rsidR="00F01E74" w:rsidRDefault="00F01E74">
            <w:pPr>
              <w:rPr>
                <w:b/>
                <w:color w:val="000000"/>
                <w:lang w:eastAsia="en-US"/>
              </w:rPr>
            </w:pPr>
          </w:p>
          <w:p w:rsidR="00F01E74" w:rsidRDefault="00F01E74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79" w:rsidRDefault="00826B79" w:rsidP="00D20CAE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D20CAE" w:rsidRDefault="00F01E74" w:rsidP="00D20CAE">
            <w:pPr>
              <w:jc w:val="both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 xml:space="preserve">Realizar </w:t>
            </w:r>
            <w:r w:rsidR="006435B1">
              <w:rPr>
                <w:b/>
                <w:sz w:val="18"/>
                <w:szCs w:val="18"/>
                <w:lang w:val="es-ES"/>
              </w:rPr>
              <w:t>P</w:t>
            </w:r>
            <w:r w:rsidR="006435B1" w:rsidRPr="002D1F2B">
              <w:rPr>
                <w:b/>
                <w:sz w:val="18"/>
                <w:szCs w:val="18"/>
                <w:lang w:val="es-ES"/>
              </w:rPr>
              <w:t>renómina</w:t>
            </w:r>
            <w:r w:rsidR="00197188">
              <w:rPr>
                <w:b/>
                <w:sz w:val="18"/>
                <w:szCs w:val="18"/>
                <w:lang w:val="es-ES"/>
              </w:rPr>
              <w:t>:</w:t>
            </w:r>
          </w:p>
          <w:p w:rsidR="00D20CAE" w:rsidRDefault="00D20CAE" w:rsidP="00D20CAE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F01E74" w:rsidRDefault="00F01E74" w:rsidP="00D20CAE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C5441A">
              <w:rPr>
                <w:sz w:val="18"/>
                <w:szCs w:val="18"/>
                <w:lang w:val="es-ES"/>
              </w:rPr>
              <w:t>R</w:t>
            </w:r>
            <w:r w:rsidR="00197188">
              <w:rPr>
                <w:sz w:val="18"/>
                <w:szCs w:val="18"/>
                <w:lang w:val="es-ES"/>
              </w:rPr>
              <w:t>ealizar una nó</w:t>
            </w:r>
            <w:r w:rsidRPr="00C5441A">
              <w:rPr>
                <w:sz w:val="18"/>
                <w:szCs w:val="18"/>
                <w:lang w:val="es-ES"/>
              </w:rPr>
              <w:t>mina indicando las novedades presentadas durante el mes.</w:t>
            </w:r>
            <w:r>
              <w:rPr>
                <w:b/>
                <w:sz w:val="18"/>
                <w:szCs w:val="18"/>
                <w:lang w:val="es-ES"/>
              </w:rPr>
              <w:t xml:space="preserve">  </w:t>
            </w:r>
          </w:p>
          <w:p w:rsidR="00826B79" w:rsidRPr="00063E85" w:rsidRDefault="00826B79" w:rsidP="00D20CA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1E74" w:rsidRPr="00826B79" w:rsidRDefault="00F01E74" w:rsidP="00D20CAE">
            <w:pPr>
              <w:jc w:val="center"/>
              <w:rPr>
                <w:sz w:val="18"/>
                <w:szCs w:val="18"/>
                <w:lang w:val="es-CO"/>
              </w:rPr>
            </w:pPr>
          </w:p>
          <w:p w:rsidR="00F01E74" w:rsidRPr="00D62DC6" w:rsidRDefault="00826B79" w:rsidP="00D20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Administrativa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A4" w:rsidRDefault="00D860A4" w:rsidP="00D20CAE">
            <w:pPr>
              <w:jc w:val="center"/>
              <w:rPr>
                <w:sz w:val="18"/>
                <w:szCs w:val="18"/>
              </w:rPr>
            </w:pPr>
          </w:p>
          <w:p w:rsidR="00D860A4" w:rsidRDefault="00D860A4" w:rsidP="00D20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 Ejecutivo</w:t>
            </w:r>
          </w:p>
          <w:p w:rsidR="00D860A4" w:rsidRDefault="00D860A4" w:rsidP="00D20CAE">
            <w:pPr>
              <w:jc w:val="center"/>
              <w:rPr>
                <w:sz w:val="18"/>
                <w:szCs w:val="18"/>
              </w:rPr>
            </w:pPr>
          </w:p>
          <w:p w:rsidR="00F01E74" w:rsidRPr="00CA52E3" w:rsidRDefault="00D860A4" w:rsidP="00D20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Profesional Universitario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74" w:rsidRPr="00E14B23" w:rsidRDefault="00F01E74" w:rsidP="00D20CAE">
            <w:pPr>
              <w:jc w:val="both"/>
              <w:rPr>
                <w:sz w:val="18"/>
                <w:szCs w:val="18"/>
                <w:lang w:val="es-ES"/>
              </w:rPr>
            </w:pPr>
            <w:r w:rsidRPr="00826B79">
              <w:rPr>
                <w:b/>
                <w:sz w:val="18"/>
                <w:szCs w:val="18"/>
                <w:lang w:val="es-CO"/>
              </w:rPr>
              <w:t xml:space="preserve">Punto de control: </w:t>
            </w:r>
            <w:r w:rsidR="00C253C9" w:rsidRPr="00826B79">
              <w:rPr>
                <w:sz w:val="18"/>
                <w:szCs w:val="18"/>
                <w:lang w:val="es-CO"/>
              </w:rPr>
              <w:t xml:space="preserve">El director ejecutivo debe verificar que </w:t>
            </w:r>
            <w:r w:rsidR="00D20CAE" w:rsidRPr="00826B79">
              <w:rPr>
                <w:sz w:val="18"/>
                <w:szCs w:val="18"/>
                <w:lang w:val="es-CO"/>
              </w:rPr>
              <w:t>no hayan errors en la generación de nómina.</w:t>
            </w:r>
          </w:p>
        </w:tc>
      </w:tr>
      <w:tr w:rsidR="00CC4487" w:rsidTr="00826B79">
        <w:trPr>
          <w:trHeight w:val="142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74" w:rsidRPr="00826B79" w:rsidRDefault="00F01E74">
            <w:pPr>
              <w:rPr>
                <w:lang w:val="es-CO" w:eastAsia="en-US"/>
              </w:rPr>
            </w:pPr>
            <w:r w:rsidRPr="00826B79">
              <w:rPr>
                <w:lang w:val="es-CO" w:eastAsia="en-US"/>
              </w:rPr>
              <w:t xml:space="preserve"> </w:t>
            </w:r>
          </w:p>
          <w:p w:rsidR="00F01E74" w:rsidRPr="00826B79" w:rsidRDefault="00F01E74">
            <w:pPr>
              <w:rPr>
                <w:lang w:val="es-CO" w:eastAsia="en-US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74" w:rsidRDefault="00F01E74" w:rsidP="00D20CAE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FA7638">
              <w:rPr>
                <w:b/>
                <w:sz w:val="18"/>
                <w:szCs w:val="18"/>
                <w:lang w:val="es-ES"/>
              </w:rPr>
              <w:t>¿Existen inconsistencias?</w:t>
            </w:r>
          </w:p>
          <w:p w:rsidR="00F01E74" w:rsidRPr="00FA7638" w:rsidRDefault="00F01E74" w:rsidP="00D20CAE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F01E74" w:rsidRDefault="00F01E74" w:rsidP="00D20CA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Si, devolver a la actividad No.2</w:t>
            </w:r>
          </w:p>
          <w:p w:rsidR="00F01E74" w:rsidRPr="00063E85" w:rsidRDefault="00F01E74" w:rsidP="00D20CA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No, Continúe con la siguiente actividad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1E74" w:rsidRPr="00826B79" w:rsidRDefault="00F01E74" w:rsidP="00D20CAE">
            <w:pPr>
              <w:jc w:val="center"/>
              <w:rPr>
                <w:sz w:val="18"/>
                <w:szCs w:val="18"/>
                <w:lang w:val="es-CO"/>
              </w:rPr>
            </w:pPr>
          </w:p>
          <w:p w:rsidR="00F01E74" w:rsidRPr="00826B79" w:rsidRDefault="00F01E74" w:rsidP="00D20CAE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E74" w:rsidRPr="00826B79" w:rsidRDefault="00F01E74" w:rsidP="00D20CAE">
            <w:pPr>
              <w:jc w:val="center"/>
              <w:rPr>
                <w:sz w:val="18"/>
                <w:szCs w:val="18"/>
                <w:lang w:val="es-CO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74" w:rsidRPr="00E14B23" w:rsidRDefault="00F01E74" w:rsidP="00D20CAE">
            <w:pPr>
              <w:jc w:val="both"/>
              <w:rPr>
                <w:sz w:val="18"/>
                <w:szCs w:val="18"/>
                <w:lang w:val="es-ES"/>
              </w:rPr>
            </w:pPr>
          </w:p>
        </w:tc>
      </w:tr>
      <w:tr w:rsidR="00CC4487" w:rsidTr="00826B79">
        <w:trPr>
          <w:trHeight w:val="1668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74" w:rsidRPr="00826B79" w:rsidRDefault="00F01E74">
            <w:pPr>
              <w:rPr>
                <w:lang w:val="es-CO" w:eastAsia="en-US"/>
              </w:rPr>
            </w:pPr>
          </w:p>
          <w:p w:rsidR="00F01E74" w:rsidRPr="00826B79" w:rsidRDefault="00C253C9">
            <w:pPr>
              <w:rPr>
                <w:lang w:val="es-CO" w:eastAsia="en-US"/>
              </w:rPr>
            </w:pPr>
            <w:r w:rsidRPr="00826B79">
              <w:rPr>
                <w:lang w:val="es-CO" w:eastAsia="en-US"/>
              </w:rPr>
              <w:t>3</w:t>
            </w:r>
            <w:r w:rsidR="00D860A4" w:rsidRPr="00826B79">
              <w:rPr>
                <w:lang w:val="es-CO" w:eastAsia="en-US"/>
              </w:rPr>
              <w:t>.</w:t>
            </w:r>
          </w:p>
          <w:p w:rsidR="00F01E74" w:rsidRPr="00826B79" w:rsidRDefault="00F01E74">
            <w:pPr>
              <w:rPr>
                <w:lang w:val="es-CO" w:eastAsia="en-US"/>
              </w:rPr>
            </w:pP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AE" w:rsidRDefault="00A33221" w:rsidP="00D20CAE">
            <w:pPr>
              <w:jc w:val="both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Causar y Revisar</w:t>
            </w:r>
            <w:r w:rsidR="00891175">
              <w:rPr>
                <w:b/>
                <w:sz w:val="18"/>
                <w:szCs w:val="18"/>
                <w:lang w:val="es-ES"/>
              </w:rPr>
              <w:t xml:space="preserve"> </w:t>
            </w:r>
            <w:r w:rsidR="00197188">
              <w:rPr>
                <w:b/>
                <w:sz w:val="18"/>
                <w:szCs w:val="18"/>
                <w:lang w:val="es-ES"/>
              </w:rPr>
              <w:t>nómina:</w:t>
            </w:r>
            <w:r w:rsidR="00F01E74" w:rsidRPr="00C73215">
              <w:rPr>
                <w:b/>
                <w:sz w:val="18"/>
                <w:szCs w:val="18"/>
                <w:lang w:val="es-ES"/>
              </w:rPr>
              <w:t xml:space="preserve"> </w:t>
            </w:r>
          </w:p>
          <w:p w:rsidR="00D20CAE" w:rsidRDefault="00D20CAE" w:rsidP="00D20CAE">
            <w:pPr>
              <w:jc w:val="both"/>
              <w:rPr>
                <w:sz w:val="18"/>
                <w:szCs w:val="18"/>
                <w:lang w:val="es-ES"/>
              </w:rPr>
            </w:pPr>
          </w:p>
          <w:p w:rsidR="00F01E74" w:rsidRPr="00C73215" w:rsidRDefault="00D20CAE" w:rsidP="00D20CA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S</w:t>
            </w:r>
            <w:r w:rsidR="00197188">
              <w:rPr>
                <w:sz w:val="18"/>
                <w:szCs w:val="18"/>
                <w:lang w:val="es-ES"/>
              </w:rPr>
              <w:t xml:space="preserve">e corrigen las consistencias presentadas en la pre nómina.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188" w:rsidRPr="00826B79" w:rsidRDefault="00197188" w:rsidP="00D20CAE">
            <w:pPr>
              <w:jc w:val="center"/>
              <w:rPr>
                <w:sz w:val="18"/>
                <w:szCs w:val="18"/>
                <w:lang w:val="es-CO"/>
              </w:rPr>
            </w:pPr>
          </w:p>
          <w:p w:rsidR="00F01E74" w:rsidRPr="00826B79" w:rsidRDefault="00826B79" w:rsidP="00D20CAE">
            <w:pPr>
              <w:jc w:val="center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>Área Administrativa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6E6E" w:rsidRPr="00826B79" w:rsidRDefault="005E6E6E" w:rsidP="00D20CAE">
            <w:pPr>
              <w:jc w:val="center"/>
              <w:rPr>
                <w:sz w:val="18"/>
                <w:szCs w:val="18"/>
                <w:lang w:val="es-CO"/>
              </w:rPr>
            </w:pPr>
          </w:p>
          <w:p w:rsidR="00826B79" w:rsidRPr="00826B79" w:rsidRDefault="00826B79" w:rsidP="00826B79">
            <w:pPr>
              <w:jc w:val="center"/>
              <w:rPr>
                <w:sz w:val="18"/>
                <w:szCs w:val="18"/>
                <w:lang w:val="es-CO"/>
              </w:rPr>
            </w:pPr>
            <w:r w:rsidRPr="00826B79">
              <w:rPr>
                <w:sz w:val="18"/>
                <w:szCs w:val="18"/>
                <w:lang w:val="es-CO"/>
              </w:rPr>
              <w:t>Auxiliar Contable</w:t>
            </w:r>
          </w:p>
          <w:p w:rsidR="005E6E6E" w:rsidRDefault="005E6E6E" w:rsidP="00D20CAE">
            <w:pPr>
              <w:jc w:val="center"/>
              <w:rPr>
                <w:sz w:val="18"/>
                <w:szCs w:val="18"/>
              </w:rPr>
            </w:pPr>
          </w:p>
          <w:p w:rsidR="00F01E74" w:rsidRDefault="00F01E74" w:rsidP="00D20CAE">
            <w:pPr>
              <w:jc w:val="center"/>
              <w:rPr>
                <w:sz w:val="18"/>
                <w:szCs w:val="18"/>
              </w:rPr>
            </w:pPr>
            <w:r w:rsidRPr="00CA52E3">
              <w:rPr>
                <w:sz w:val="18"/>
                <w:szCs w:val="18"/>
              </w:rPr>
              <w:t>Profesional Administrativo</w:t>
            </w:r>
          </w:p>
          <w:p w:rsidR="00BC2AFB" w:rsidRDefault="00BC2AFB" w:rsidP="00D20CAE">
            <w:pPr>
              <w:jc w:val="center"/>
              <w:rPr>
                <w:sz w:val="18"/>
                <w:szCs w:val="18"/>
              </w:rPr>
            </w:pPr>
          </w:p>
          <w:p w:rsidR="00BC2AFB" w:rsidRDefault="00BC2AFB" w:rsidP="00D20CAE">
            <w:pPr>
              <w:jc w:val="center"/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74" w:rsidRPr="00826B79" w:rsidRDefault="00F01E74" w:rsidP="00D20CAE">
            <w:pPr>
              <w:jc w:val="both"/>
              <w:rPr>
                <w:color w:val="FF0000"/>
                <w:sz w:val="18"/>
                <w:szCs w:val="18"/>
                <w:lang w:val="es-CO"/>
              </w:rPr>
            </w:pPr>
            <w:r w:rsidRPr="00826B79">
              <w:rPr>
                <w:b/>
                <w:sz w:val="18"/>
                <w:szCs w:val="18"/>
                <w:lang w:val="es-CO"/>
              </w:rPr>
              <w:t xml:space="preserve">Punto de control: </w:t>
            </w:r>
            <w:r w:rsidR="00C253C9" w:rsidRPr="00826B79">
              <w:rPr>
                <w:sz w:val="18"/>
                <w:szCs w:val="18"/>
                <w:lang w:val="es-CO"/>
              </w:rPr>
              <w:t xml:space="preserve">Si se presentan novedades de </w:t>
            </w:r>
            <w:r w:rsidR="00826B79">
              <w:rPr>
                <w:sz w:val="18"/>
                <w:szCs w:val="18"/>
                <w:lang w:val="es-CO"/>
              </w:rPr>
              <w:t xml:space="preserve">peridoos anteriores dirigirse </w:t>
            </w:r>
            <w:r w:rsidR="00C253C9" w:rsidRPr="00826B79">
              <w:rPr>
                <w:sz w:val="18"/>
                <w:szCs w:val="18"/>
                <w:lang w:val="es-CO"/>
              </w:rPr>
              <w:t>al correspondiente period</w:t>
            </w:r>
            <w:r w:rsidR="00D20CAE" w:rsidRPr="00826B79">
              <w:rPr>
                <w:sz w:val="18"/>
                <w:szCs w:val="18"/>
                <w:lang w:val="es-CO"/>
              </w:rPr>
              <w:t>o</w:t>
            </w:r>
            <w:r w:rsidR="00C253C9" w:rsidRPr="00826B79">
              <w:rPr>
                <w:sz w:val="18"/>
                <w:szCs w:val="18"/>
                <w:lang w:val="es-CO"/>
              </w:rPr>
              <w:t xml:space="preserve"> en devengados. </w:t>
            </w:r>
          </w:p>
        </w:tc>
      </w:tr>
      <w:tr w:rsidR="00CC4487" w:rsidTr="00826B79">
        <w:trPr>
          <w:trHeight w:val="1144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74" w:rsidRDefault="00C253C9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D860A4">
              <w:rPr>
                <w:lang w:eastAsia="en-US"/>
              </w:rPr>
              <w:t>.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CAE" w:rsidRDefault="00F01E74" w:rsidP="00D20CAE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820904">
              <w:rPr>
                <w:b/>
                <w:sz w:val="18"/>
                <w:szCs w:val="18"/>
                <w:lang w:val="es-ES"/>
              </w:rPr>
              <w:t xml:space="preserve">Aprobar nómina: </w:t>
            </w:r>
          </w:p>
          <w:p w:rsidR="00D20CAE" w:rsidRDefault="00D20CAE" w:rsidP="00D20CAE">
            <w:pPr>
              <w:jc w:val="both"/>
              <w:rPr>
                <w:sz w:val="18"/>
                <w:szCs w:val="18"/>
                <w:lang w:val="es-ES"/>
              </w:rPr>
            </w:pPr>
          </w:p>
          <w:p w:rsidR="00F01E74" w:rsidRPr="00820904" w:rsidRDefault="00C253C9" w:rsidP="00D20CAE">
            <w:pPr>
              <w:jc w:val="both"/>
              <w:rPr>
                <w:b/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El director ejecutivo aprueba la nómina. 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01E74" w:rsidRPr="00D62DC6" w:rsidRDefault="00826B79" w:rsidP="00826B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Área </w:t>
            </w:r>
            <w:r w:rsidR="00F01E74">
              <w:rPr>
                <w:sz w:val="18"/>
                <w:szCs w:val="18"/>
              </w:rPr>
              <w:t>Administrativ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60A4" w:rsidRDefault="00D860A4" w:rsidP="00D20CAE">
            <w:pPr>
              <w:jc w:val="center"/>
              <w:rPr>
                <w:sz w:val="18"/>
                <w:szCs w:val="18"/>
              </w:rPr>
            </w:pPr>
          </w:p>
          <w:p w:rsidR="00D860A4" w:rsidRDefault="00D860A4" w:rsidP="00D20CAE">
            <w:pPr>
              <w:jc w:val="center"/>
              <w:rPr>
                <w:sz w:val="18"/>
                <w:szCs w:val="18"/>
              </w:rPr>
            </w:pPr>
          </w:p>
          <w:p w:rsidR="00F01E74" w:rsidRPr="00CA52E3" w:rsidRDefault="00F01E74" w:rsidP="00D20CAE">
            <w:pPr>
              <w:jc w:val="center"/>
              <w:rPr>
                <w:sz w:val="18"/>
                <w:szCs w:val="18"/>
              </w:rPr>
            </w:pPr>
            <w:r w:rsidRPr="00CA52E3">
              <w:rPr>
                <w:sz w:val="18"/>
                <w:szCs w:val="18"/>
              </w:rPr>
              <w:t>Director Ejecutivo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74" w:rsidRPr="00826B79" w:rsidRDefault="000A404C" w:rsidP="00D20CAE">
            <w:pPr>
              <w:jc w:val="both"/>
              <w:rPr>
                <w:sz w:val="18"/>
                <w:szCs w:val="18"/>
                <w:lang w:val="es-CO"/>
              </w:rPr>
            </w:pPr>
            <w:r w:rsidRPr="00826B79">
              <w:rPr>
                <w:sz w:val="18"/>
                <w:szCs w:val="18"/>
                <w:lang w:val="es-CO" w:eastAsia="en-US"/>
              </w:rPr>
              <w:t>AP-GTH-PC-002-FM-001 Formato generación de nómina</w:t>
            </w:r>
          </w:p>
        </w:tc>
      </w:tr>
      <w:tr w:rsidR="00CC4487" w:rsidTr="00826B79">
        <w:trPr>
          <w:trHeight w:val="126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A4" w:rsidRDefault="00D860A4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79" w:rsidRDefault="00826B79" w:rsidP="00D20CAE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D20CAE" w:rsidRDefault="00D860A4" w:rsidP="00D20CAE">
            <w:pPr>
              <w:jc w:val="both"/>
              <w:rPr>
                <w:b/>
                <w:sz w:val="18"/>
                <w:szCs w:val="18"/>
                <w:lang w:val="es-ES"/>
              </w:rPr>
            </w:pPr>
            <w:r w:rsidRPr="00C73215">
              <w:rPr>
                <w:b/>
                <w:sz w:val="18"/>
                <w:szCs w:val="18"/>
                <w:lang w:val="es-ES"/>
              </w:rPr>
              <w:t>Generar planilla integrada:</w:t>
            </w:r>
          </w:p>
          <w:p w:rsidR="00D20CAE" w:rsidRDefault="00D20CAE" w:rsidP="00D20CAE">
            <w:pPr>
              <w:jc w:val="both"/>
              <w:rPr>
                <w:sz w:val="18"/>
                <w:szCs w:val="18"/>
                <w:lang w:val="es-ES"/>
              </w:rPr>
            </w:pPr>
          </w:p>
          <w:p w:rsidR="00D860A4" w:rsidRDefault="00D860A4" w:rsidP="00D20CAE">
            <w:pPr>
              <w:jc w:val="both"/>
              <w:rPr>
                <w:color w:val="000000"/>
                <w:sz w:val="18"/>
                <w:szCs w:val="18"/>
                <w:lang w:val="es-CO"/>
              </w:rPr>
            </w:pPr>
            <w:r w:rsidRPr="00C73215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Se genera</w:t>
            </w:r>
            <w:r w:rsidRPr="00C73215">
              <w:rPr>
                <w:sz w:val="18"/>
                <w:szCs w:val="18"/>
                <w:lang w:val="es-ES"/>
              </w:rPr>
              <w:t xml:space="preserve"> planilla integrada </w:t>
            </w:r>
            <w:r w:rsidRPr="00826B79">
              <w:rPr>
                <w:color w:val="000000"/>
                <w:sz w:val="18"/>
                <w:szCs w:val="18"/>
                <w:lang w:val="es-CO"/>
              </w:rPr>
              <w:t xml:space="preserve"> (Salud, pensión, riesgos laborales, Cajas de Compensación, ICBF, SENA y Ministerio de Educación)</w:t>
            </w:r>
          </w:p>
          <w:p w:rsidR="00826B79" w:rsidRPr="00C73215" w:rsidRDefault="00826B79" w:rsidP="00D20CAE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860A4" w:rsidRPr="00826B79" w:rsidRDefault="00826B79" w:rsidP="00D20CAE">
            <w:pPr>
              <w:jc w:val="center"/>
              <w:rPr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CO"/>
              </w:rPr>
              <w:t xml:space="preserve"> </w:t>
            </w:r>
          </w:p>
          <w:p w:rsidR="00D860A4" w:rsidRPr="00D62DC6" w:rsidRDefault="00826B79" w:rsidP="00D20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Administrativa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A4" w:rsidRDefault="00D860A4" w:rsidP="00D20CAE">
            <w:pPr>
              <w:jc w:val="center"/>
              <w:rPr>
                <w:sz w:val="18"/>
                <w:szCs w:val="18"/>
              </w:rPr>
            </w:pPr>
          </w:p>
          <w:p w:rsidR="00D860A4" w:rsidRDefault="00D860A4" w:rsidP="00D20CAE">
            <w:pPr>
              <w:jc w:val="center"/>
              <w:rPr>
                <w:sz w:val="18"/>
                <w:szCs w:val="18"/>
              </w:rPr>
            </w:pPr>
          </w:p>
          <w:p w:rsidR="00D860A4" w:rsidRDefault="00D860A4" w:rsidP="00D20CAE">
            <w:pPr>
              <w:jc w:val="center"/>
              <w:rPr>
                <w:sz w:val="18"/>
                <w:szCs w:val="18"/>
              </w:rPr>
            </w:pPr>
          </w:p>
          <w:p w:rsidR="00D860A4" w:rsidRDefault="00BB43C5" w:rsidP="00D20CAE">
            <w:pPr>
              <w:jc w:val="center"/>
            </w:pPr>
            <w:r>
              <w:rPr>
                <w:sz w:val="18"/>
                <w:szCs w:val="18"/>
              </w:rPr>
              <w:t>Profesional Universitario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A4" w:rsidRPr="00BE7158" w:rsidRDefault="00D860A4" w:rsidP="00D20CAE">
            <w:pPr>
              <w:jc w:val="both"/>
              <w:rPr>
                <w:sz w:val="18"/>
                <w:szCs w:val="18"/>
              </w:rPr>
            </w:pPr>
          </w:p>
        </w:tc>
      </w:tr>
      <w:tr w:rsidR="00CC4487" w:rsidTr="00826B79">
        <w:trPr>
          <w:trHeight w:val="91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A4" w:rsidRPr="00D860A4" w:rsidRDefault="00D860A4" w:rsidP="00D860A4">
            <w:r>
              <w:t>6.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79" w:rsidRDefault="00826B79" w:rsidP="00D20CAE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826B79" w:rsidRDefault="00826B79" w:rsidP="00D20CAE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D20CAE" w:rsidRDefault="00D860A4" w:rsidP="00D20CA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 xml:space="preserve">Realizar pago de planilla: </w:t>
            </w:r>
          </w:p>
          <w:p w:rsidR="00D20CAE" w:rsidRDefault="00D20CAE" w:rsidP="00D20CAE">
            <w:pPr>
              <w:jc w:val="both"/>
              <w:rPr>
                <w:sz w:val="18"/>
                <w:szCs w:val="18"/>
                <w:lang w:val="es-ES"/>
              </w:rPr>
            </w:pPr>
          </w:p>
          <w:p w:rsidR="00D860A4" w:rsidRDefault="00D20CAE" w:rsidP="00D20CA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S</w:t>
            </w:r>
            <w:r w:rsidR="00D860A4" w:rsidRPr="00F2353A">
              <w:rPr>
                <w:sz w:val="18"/>
                <w:szCs w:val="18"/>
                <w:lang w:val="es-ES"/>
              </w:rPr>
              <w:t>e realiza el pago de la planilla por medio electrónico.</w:t>
            </w:r>
          </w:p>
          <w:p w:rsidR="00826B79" w:rsidRDefault="00826B79" w:rsidP="00D20CAE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826B79" w:rsidRPr="00E81583" w:rsidRDefault="00826B79" w:rsidP="00D20CAE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860A4" w:rsidRPr="00D62DC6" w:rsidRDefault="00826B79" w:rsidP="00D20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Administrativa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A4" w:rsidRDefault="00D860A4" w:rsidP="00D20CAE">
            <w:pPr>
              <w:jc w:val="center"/>
              <w:rPr>
                <w:sz w:val="18"/>
                <w:szCs w:val="18"/>
              </w:rPr>
            </w:pPr>
          </w:p>
          <w:p w:rsidR="0035458F" w:rsidRDefault="0035458F" w:rsidP="00D20CAE">
            <w:pPr>
              <w:jc w:val="center"/>
              <w:rPr>
                <w:sz w:val="18"/>
                <w:szCs w:val="18"/>
              </w:rPr>
            </w:pPr>
          </w:p>
          <w:p w:rsidR="0035458F" w:rsidRDefault="0035458F" w:rsidP="00D20CAE">
            <w:pPr>
              <w:jc w:val="center"/>
              <w:rPr>
                <w:sz w:val="18"/>
                <w:szCs w:val="18"/>
              </w:rPr>
            </w:pPr>
          </w:p>
          <w:p w:rsidR="00D860A4" w:rsidRDefault="00BB43C5" w:rsidP="00D20CAE">
            <w:pPr>
              <w:jc w:val="center"/>
            </w:pPr>
            <w:r>
              <w:rPr>
                <w:sz w:val="18"/>
                <w:szCs w:val="18"/>
              </w:rPr>
              <w:t>Profesional Universitario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0A4" w:rsidRPr="00BE7158" w:rsidRDefault="00D860A4" w:rsidP="00D20CAE">
            <w:pPr>
              <w:jc w:val="both"/>
              <w:rPr>
                <w:sz w:val="18"/>
                <w:szCs w:val="18"/>
              </w:rPr>
            </w:pPr>
          </w:p>
        </w:tc>
      </w:tr>
      <w:tr w:rsidR="00CC4487" w:rsidTr="00826B79">
        <w:trPr>
          <w:trHeight w:val="173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A4" w:rsidRDefault="00481B20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79" w:rsidRDefault="00826B79" w:rsidP="00D20CAE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  <w:p w:rsidR="00D20CAE" w:rsidRDefault="00D860A4" w:rsidP="00D20CAE">
            <w:pPr>
              <w:jc w:val="both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 xml:space="preserve">Entregar desprendibles a contabilidad: </w:t>
            </w:r>
          </w:p>
          <w:p w:rsidR="00D20CAE" w:rsidRDefault="00D20CAE" w:rsidP="00D20CAE">
            <w:pPr>
              <w:jc w:val="both"/>
              <w:rPr>
                <w:sz w:val="18"/>
                <w:szCs w:val="18"/>
                <w:lang w:val="es-ES"/>
              </w:rPr>
            </w:pPr>
          </w:p>
          <w:p w:rsidR="00826B79" w:rsidRDefault="00826B79" w:rsidP="00D20CAE">
            <w:pPr>
              <w:jc w:val="both"/>
              <w:rPr>
                <w:sz w:val="18"/>
                <w:szCs w:val="18"/>
                <w:lang w:val="es-ES"/>
              </w:rPr>
            </w:pPr>
          </w:p>
          <w:p w:rsidR="00D860A4" w:rsidRDefault="00D860A4" w:rsidP="00D20CAE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 xml:space="preserve">Se entregan los </w:t>
            </w:r>
            <w:r w:rsidRPr="00D860A4">
              <w:rPr>
                <w:sz w:val="18"/>
                <w:szCs w:val="18"/>
                <w:lang w:val="es-ES"/>
              </w:rPr>
              <w:t xml:space="preserve"> desprendibles a contabilidad</w:t>
            </w:r>
            <w:r>
              <w:rPr>
                <w:sz w:val="18"/>
                <w:szCs w:val="18"/>
                <w:lang w:val="es-ES"/>
              </w:rPr>
              <w:t xml:space="preserve"> para que sean debidamente contabilizados. </w:t>
            </w:r>
          </w:p>
          <w:p w:rsidR="00826B79" w:rsidRPr="00E81583" w:rsidRDefault="00826B79" w:rsidP="00D20CAE">
            <w:pPr>
              <w:jc w:val="both"/>
              <w:rPr>
                <w:b/>
                <w:sz w:val="18"/>
                <w:szCs w:val="18"/>
                <w:lang w:val="es-ES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860A4" w:rsidRPr="00826B79" w:rsidRDefault="00D860A4" w:rsidP="006435B1">
            <w:pPr>
              <w:rPr>
                <w:sz w:val="18"/>
                <w:szCs w:val="18"/>
                <w:lang w:val="es-CO"/>
              </w:rPr>
            </w:pPr>
          </w:p>
          <w:p w:rsidR="00D860A4" w:rsidRPr="00D62DC6" w:rsidRDefault="00826B79" w:rsidP="00D20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Administrativa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B1" w:rsidRDefault="006435B1" w:rsidP="00D20CAE">
            <w:pPr>
              <w:jc w:val="center"/>
              <w:rPr>
                <w:sz w:val="18"/>
                <w:szCs w:val="18"/>
              </w:rPr>
            </w:pPr>
          </w:p>
          <w:p w:rsidR="006435B1" w:rsidRDefault="006435B1" w:rsidP="00D20CAE">
            <w:pPr>
              <w:jc w:val="center"/>
              <w:rPr>
                <w:sz w:val="18"/>
                <w:szCs w:val="18"/>
              </w:rPr>
            </w:pPr>
          </w:p>
          <w:p w:rsidR="0035458F" w:rsidRDefault="0035458F" w:rsidP="00D20CAE">
            <w:pPr>
              <w:jc w:val="center"/>
              <w:rPr>
                <w:sz w:val="18"/>
                <w:szCs w:val="18"/>
              </w:rPr>
            </w:pPr>
          </w:p>
          <w:p w:rsidR="0035458F" w:rsidRDefault="0035458F" w:rsidP="00D20CAE">
            <w:pPr>
              <w:jc w:val="center"/>
              <w:rPr>
                <w:sz w:val="18"/>
                <w:szCs w:val="18"/>
              </w:rPr>
            </w:pPr>
          </w:p>
          <w:p w:rsidR="00D860A4" w:rsidRPr="00CA52E3" w:rsidRDefault="00BB43C5" w:rsidP="00D20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Profesional Universitario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0A4" w:rsidRPr="00826B79" w:rsidRDefault="00D860A4" w:rsidP="00D20CAE">
            <w:pPr>
              <w:jc w:val="both"/>
              <w:rPr>
                <w:sz w:val="18"/>
                <w:szCs w:val="18"/>
                <w:lang w:val="es-CO"/>
              </w:rPr>
            </w:pPr>
            <w:r w:rsidRPr="00826B79">
              <w:rPr>
                <w:b/>
                <w:sz w:val="18"/>
                <w:szCs w:val="18"/>
                <w:lang w:val="es-CO"/>
              </w:rPr>
              <w:t xml:space="preserve">Punto de control: </w:t>
            </w:r>
            <w:r w:rsidR="00D20CAE" w:rsidRPr="00826B79">
              <w:rPr>
                <w:sz w:val="18"/>
                <w:szCs w:val="18"/>
                <w:lang w:val="es-CO"/>
              </w:rPr>
              <w:t xml:space="preserve">verificar que los desprendibles entregados sean los indicados. </w:t>
            </w:r>
          </w:p>
        </w:tc>
      </w:tr>
      <w:tr w:rsidR="00D860A4" w:rsidTr="00826B79">
        <w:trPr>
          <w:trHeight w:val="28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60A4" w:rsidRPr="00826B79" w:rsidRDefault="00826B79" w:rsidP="00826B7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DIAGRAMA DE FLUJO</w:t>
            </w:r>
          </w:p>
        </w:tc>
      </w:tr>
      <w:tr w:rsidR="00013F8B" w:rsidTr="00826B79">
        <w:tc>
          <w:tcPr>
            <w:tcW w:w="5000" w:type="pct"/>
            <w:gridSpan w:val="5"/>
          </w:tcPr>
          <w:p w:rsidR="00013F8B" w:rsidRDefault="0035458F" w:rsidP="00BB43C5">
            <w:pPr>
              <w:jc w:val="center"/>
            </w:pPr>
            <w:r w:rsidRPr="0035458F">
              <w:rPr>
                <w:noProof/>
              </w:rPr>
              <w:drawing>
                <wp:inline distT="0" distB="0" distL="0" distR="0">
                  <wp:extent cx="6076950" cy="541972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0" cy="541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F8B" w:rsidRDefault="00013F8B" w:rsidP="00BB43C5">
            <w:pPr>
              <w:jc w:val="center"/>
            </w:pPr>
          </w:p>
        </w:tc>
      </w:tr>
    </w:tbl>
    <w:p w:rsidR="00CC4487" w:rsidRDefault="00CC4487" w:rsidP="00250CE9"/>
    <w:p w:rsidR="00BA5E14" w:rsidRDefault="00BA5E14" w:rsidP="00250CE9"/>
    <w:p w:rsidR="00C61405" w:rsidRDefault="00C61405" w:rsidP="00250CE9"/>
    <w:p w:rsidR="00C61405" w:rsidRDefault="00C61405" w:rsidP="00250CE9"/>
    <w:p w:rsidR="00C61405" w:rsidRDefault="00C61405" w:rsidP="00250CE9"/>
    <w:p w:rsidR="0035458F" w:rsidRDefault="0035458F" w:rsidP="00250CE9"/>
    <w:p w:rsidR="0035458F" w:rsidRDefault="0035458F" w:rsidP="00250CE9"/>
    <w:p w:rsidR="0035458F" w:rsidRDefault="0035458F" w:rsidP="00250CE9"/>
    <w:p w:rsidR="0035458F" w:rsidRDefault="0035458F" w:rsidP="00250CE9"/>
    <w:p w:rsidR="0035458F" w:rsidRDefault="0035458F" w:rsidP="00250CE9"/>
    <w:p w:rsidR="0035458F" w:rsidRDefault="0035458F" w:rsidP="00250CE9"/>
    <w:p w:rsidR="0035458F" w:rsidRDefault="0035458F" w:rsidP="00250CE9"/>
    <w:p w:rsidR="0035458F" w:rsidRDefault="0035458F" w:rsidP="00250CE9"/>
    <w:p w:rsidR="0035458F" w:rsidRDefault="0035458F" w:rsidP="00250CE9"/>
    <w:p w:rsidR="0035458F" w:rsidRDefault="0035458F" w:rsidP="00250CE9"/>
    <w:p w:rsidR="0035458F" w:rsidRDefault="0035458F" w:rsidP="00250CE9"/>
    <w:p w:rsidR="0035458F" w:rsidRDefault="0035458F" w:rsidP="00250CE9"/>
    <w:p w:rsidR="00BA5E14" w:rsidRDefault="00BA5E14" w:rsidP="00250CE9"/>
    <w:p w:rsidR="00BA5E14" w:rsidRDefault="00BA5E14" w:rsidP="00250CE9"/>
    <w:tbl>
      <w:tblPr>
        <w:tblpPr w:leftFromText="141" w:rightFromText="141" w:bottomFromText="200" w:vertAnchor="text" w:horzAnchor="margin" w:tblpX="-352" w:tblpY="43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2410"/>
        <w:gridCol w:w="4492"/>
      </w:tblGrid>
      <w:tr w:rsidR="00250CE9" w:rsidTr="00C4041F">
        <w:trPr>
          <w:trHeight w:val="340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0CE9" w:rsidRDefault="00250CE9" w:rsidP="00C4041F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CONTROL DE CAMBIOS</w:t>
            </w:r>
          </w:p>
        </w:tc>
      </w:tr>
      <w:tr w:rsidR="00250CE9" w:rsidTr="00C4041F">
        <w:trPr>
          <w:trHeight w:hRule="exact" w:val="34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CE9" w:rsidRDefault="00250CE9" w:rsidP="00C4041F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CE9" w:rsidRDefault="00250CE9" w:rsidP="00C4041F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CE9" w:rsidRDefault="00250CE9" w:rsidP="00C4041F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Tipo de Cambio</w:t>
            </w:r>
          </w:p>
        </w:tc>
      </w:tr>
      <w:tr w:rsidR="00250CE9" w:rsidTr="003B661D">
        <w:trPr>
          <w:trHeight w:hRule="exact" w:val="34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E9" w:rsidRDefault="00826B79" w:rsidP="00C4041F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24</w:t>
            </w:r>
            <w:r w:rsidR="00891175">
              <w:rPr>
                <w:rFonts w:ascii="Arial" w:hAnsi="Arial" w:cs="Arial"/>
                <w:sz w:val="20"/>
                <w:szCs w:val="20"/>
                <w:lang w:val="es-CO"/>
              </w:rPr>
              <w:t>/11/2014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E9" w:rsidRDefault="00250CE9" w:rsidP="00C4041F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01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E9" w:rsidRDefault="00250CE9" w:rsidP="00C4041F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Se crea el documento</w:t>
            </w:r>
          </w:p>
        </w:tc>
      </w:tr>
      <w:tr w:rsidR="003B661D" w:rsidTr="00C4041F">
        <w:trPr>
          <w:trHeight w:hRule="exact" w:val="34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61D" w:rsidRDefault="003B661D" w:rsidP="00C4041F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03/10/2018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61D" w:rsidRDefault="003B661D" w:rsidP="00C4041F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02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61D" w:rsidRDefault="003B661D" w:rsidP="00C4041F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Se revisan y actualizan las actividades</w:t>
            </w:r>
            <w:bookmarkStart w:id="0" w:name="_GoBack"/>
            <w:bookmarkEnd w:id="0"/>
          </w:p>
        </w:tc>
      </w:tr>
    </w:tbl>
    <w:p w:rsidR="00481B20" w:rsidRDefault="00481B20" w:rsidP="00250CE9"/>
    <w:p w:rsidR="00C61405" w:rsidRDefault="00C61405" w:rsidP="00250CE9"/>
    <w:tbl>
      <w:tblPr>
        <w:tblpPr w:leftFromText="141" w:rightFromText="141" w:bottomFromText="200" w:vertAnchor="text" w:horzAnchor="margin" w:tblpX="-214" w:tblpY="57"/>
        <w:tblW w:w="100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2693"/>
        <w:gridCol w:w="2552"/>
        <w:gridCol w:w="2302"/>
      </w:tblGrid>
      <w:tr w:rsidR="00064F02" w:rsidTr="00064F02">
        <w:trPr>
          <w:cantSplit/>
          <w:trHeight w:hRule="exact" w:val="284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64F02" w:rsidRDefault="00064F02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Elaborado por:</w:t>
            </w:r>
          </w:p>
          <w:p w:rsidR="00064F02" w:rsidRDefault="00064F02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64F02" w:rsidRDefault="00064F02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Revisó por:</w:t>
            </w:r>
          </w:p>
          <w:p w:rsidR="00064F02" w:rsidRDefault="00064F02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064F02" w:rsidRDefault="00064F02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Aprobó por: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064F02" w:rsidRDefault="00064F02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Adoptó por:</w:t>
            </w:r>
          </w:p>
        </w:tc>
      </w:tr>
      <w:tr w:rsidR="00064F02" w:rsidTr="00064F02">
        <w:trPr>
          <w:cantSplit/>
          <w:trHeight w:hRule="exact" w:val="87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F02" w:rsidRDefault="00064F02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064F02" w:rsidRDefault="00064F02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064F02" w:rsidRDefault="00064F02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064F02" w:rsidRDefault="00064F02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064F02" w:rsidRDefault="00064F02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064F02" w:rsidRDefault="00064F02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064F02" w:rsidRDefault="00064F02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064F02" w:rsidRDefault="00064F02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064F02" w:rsidRDefault="00064F02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064F02" w:rsidRDefault="00064F02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064F02" w:rsidRDefault="00064F02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064F02" w:rsidRDefault="00064F02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064F02" w:rsidRDefault="00064F02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064F02" w:rsidRDefault="00064F02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064F02" w:rsidRDefault="00064F02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064F02" w:rsidRDefault="00064F02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064F02" w:rsidRDefault="00064F02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064F02" w:rsidRDefault="00064F02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064F02" w:rsidRDefault="00064F02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064F02" w:rsidRDefault="00064F02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064F02" w:rsidRDefault="00064F02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F02" w:rsidRDefault="00064F02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064F02" w:rsidRDefault="00064F02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064F02" w:rsidRDefault="00064F02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064F02" w:rsidRDefault="00064F02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064F02" w:rsidRDefault="00064F02">
            <w:pPr>
              <w:pStyle w:val="Sinespaciado"/>
              <w:spacing w:line="276" w:lineRule="auto"/>
              <w:rPr>
                <w:b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4F02" w:rsidRDefault="00064F02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064F02" w:rsidRDefault="00064F02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064F02" w:rsidRDefault="00064F02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4F02" w:rsidRDefault="00064F02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064F02" w:rsidTr="00064F02">
        <w:trPr>
          <w:cantSplit/>
          <w:trHeight w:hRule="exact" w:val="56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F02" w:rsidRDefault="00064F02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Nombre: Leonardo Nuñez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F02" w:rsidRDefault="00064F02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 Azucena Villamil Villamil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F02" w:rsidRDefault="00064F02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Azucena Villamil Villamil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4F02" w:rsidRDefault="00064F02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Juan Carlos Mendoza</w:t>
            </w:r>
          </w:p>
        </w:tc>
      </w:tr>
      <w:tr w:rsidR="00064F02" w:rsidTr="00064F02">
        <w:trPr>
          <w:cantSplit/>
          <w:trHeight w:hRule="exact" w:val="48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F02" w:rsidRDefault="00064F02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Cargo:  ASESOR CAYG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F02" w:rsidRDefault="00064F02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Profesional Universitaria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4F02" w:rsidRDefault="00064F02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Profesional Universitaria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F02" w:rsidRDefault="00064F02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Director  </w:t>
            </w:r>
          </w:p>
        </w:tc>
      </w:tr>
    </w:tbl>
    <w:p w:rsidR="00250CE9" w:rsidRDefault="00250CE9" w:rsidP="00250CE9"/>
    <w:p w:rsidR="00250CE9" w:rsidRDefault="00250CE9" w:rsidP="00250CE9"/>
    <w:p w:rsidR="00250CE9" w:rsidRDefault="00250CE9" w:rsidP="00250CE9"/>
    <w:p w:rsidR="00250CE9" w:rsidRDefault="00250CE9" w:rsidP="00250CE9"/>
    <w:p w:rsidR="002D62A8" w:rsidRDefault="002D62A8"/>
    <w:sectPr w:rsidR="002D62A8" w:rsidSect="002D62A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721" w:rsidRDefault="00366721" w:rsidP="00250CE9">
      <w:r>
        <w:separator/>
      </w:r>
    </w:p>
  </w:endnote>
  <w:endnote w:type="continuationSeparator" w:id="0">
    <w:p w:rsidR="00366721" w:rsidRDefault="00366721" w:rsidP="0025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721" w:rsidRDefault="00366721" w:rsidP="00250CE9">
      <w:r>
        <w:separator/>
      </w:r>
    </w:p>
  </w:footnote>
  <w:footnote w:type="continuationSeparator" w:id="0">
    <w:p w:rsidR="00366721" w:rsidRDefault="00366721" w:rsidP="00250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7"/>
      <w:gridCol w:w="2687"/>
      <w:gridCol w:w="1403"/>
      <w:gridCol w:w="2550"/>
      <w:gridCol w:w="1864"/>
    </w:tblGrid>
    <w:tr w:rsidR="00250CE9" w:rsidRPr="00321CF6" w:rsidTr="00964AD2">
      <w:trPr>
        <w:trHeight w:hRule="exact" w:val="443"/>
        <w:jc w:val="center"/>
      </w:trPr>
      <w:tc>
        <w:tcPr>
          <w:tcW w:w="1427" w:type="dxa"/>
          <w:vMerge w:val="restart"/>
          <w:shd w:val="clear" w:color="auto" w:fill="auto"/>
          <w:noWrap/>
          <w:vAlign w:val="center"/>
          <w:hideMark/>
        </w:tcPr>
        <w:p w:rsidR="00250CE9" w:rsidRPr="00321CF6" w:rsidRDefault="00250CE9" w:rsidP="00964AD2">
          <w:pPr>
            <w:ind w:left="-210"/>
            <w:rPr>
              <w:sz w:val="16"/>
              <w:szCs w:val="16"/>
            </w:rPr>
          </w:pPr>
          <w:r w:rsidRPr="000123C0">
            <w:rPr>
              <w:noProof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52705</wp:posOffset>
                </wp:positionV>
                <wp:extent cx="771525" cy="790575"/>
                <wp:effectExtent l="19050" t="0" r="9525" b="0"/>
                <wp:wrapNone/>
                <wp:docPr id="6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04" w:type="dxa"/>
          <w:gridSpan w:val="4"/>
          <w:shd w:val="clear" w:color="auto" w:fill="D9D9D9"/>
          <w:vAlign w:val="center"/>
        </w:tcPr>
        <w:p w:rsidR="00250CE9" w:rsidRPr="002D6CDE" w:rsidRDefault="00250CE9" w:rsidP="00964AD2">
          <w:pPr>
            <w:pStyle w:val="Sinespaciado"/>
            <w:jc w:val="center"/>
            <w:rPr>
              <w:b/>
              <w:sz w:val="16"/>
              <w:szCs w:val="16"/>
            </w:rPr>
          </w:pPr>
          <w:r w:rsidRPr="002D6CDE">
            <w:rPr>
              <w:b/>
              <w:sz w:val="16"/>
              <w:szCs w:val="16"/>
            </w:rPr>
            <w:t xml:space="preserve">SISTEMA INTEGRADO DE GESTIÓN </w:t>
          </w:r>
        </w:p>
        <w:p w:rsidR="00250CE9" w:rsidRPr="002D6CDE" w:rsidRDefault="00250CE9" w:rsidP="00964AD2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INSTITUTO MUNICIPAL DE CULTURA Y TURISMO DE CAJICÁ</w:t>
          </w:r>
        </w:p>
      </w:tc>
    </w:tr>
    <w:tr w:rsidR="00250CE9" w:rsidRPr="00321CF6" w:rsidTr="00964AD2">
      <w:trPr>
        <w:trHeight w:hRule="exact" w:val="407"/>
        <w:jc w:val="center"/>
      </w:trPr>
      <w:tc>
        <w:tcPr>
          <w:tcW w:w="1427" w:type="dxa"/>
          <w:vMerge/>
          <w:shd w:val="clear" w:color="auto" w:fill="auto"/>
          <w:noWrap/>
          <w:vAlign w:val="center"/>
        </w:tcPr>
        <w:p w:rsidR="00250CE9" w:rsidRPr="002D6CDE" w:rsidRDefault="00250CE9" w:rsidP="00964AD2">
          <w:pPr>
            <w:jc w:val="center"/>
            <w:rPr>
              <w:sz w:val="16"/>
              <w:szCs w:val="16"/>
            </w:rPr>
          </w:pPr>
        </w:p>
      </w:tc>
      <w:tc>
        <w:tcPr>
          <w:tcW w:w="8504" w:type="dxa"/>
          <w:gridSpan w:val="4"/>
          <w:tcBorders>
            <w:bottom w:val="single" w:sz="6" w:space="0" w:color="auto"/>
          </w:tcBorders>
          <w:vAlign w:val="center"/>
        </w:tcPr>
        <w:p w:rsidR="00250CE9" w:rsidRPr="003C00CB" w:rsidRDefault="00250CE9" w:rsidP="00964AD2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GESTION  DE TALENTO HUMANO</w:t>
          </w:r>
        </w:p>
      </w:tc>
    </w:tr>
    <w:tr w:rsidR="00250CE9" w:rsidRPr="00321CF6" w:rsidTr="00964AD2">
      <w:trPr>
        <w:trHeight w:hRule="exact" w:val="431"/>
        <w:jc w:val="center"/>
      </w:trPr>
      <w:tc>
        <w:tcPr>
          <w:tcW w:w="1427" w:type="dxa"/>
          <w:vMerge/>
          <w:shd w:val="clear" w:color="auto" w:fill="auto"/>
          <w:noWrap/>
          <w:vAlign w:val="center"/>
        </w:tcPr>
        <w:p w:rsidR="00250CE9" w:rsidRPr="002D6CDE" w:rsidRDefault="00250CE9" w:rsidP="00964AD2">
          <w:pPr>
            <w:jc w:val="center"/>
            <w:rPr>
              <w:sz w:val="16"/>
              <w:szCs w:val="16"/>
            </w:rPr>
          </w:pPr>
        </w:p>
      </w:tc>
      <w:tc>
        <w:tcPr>
          <w:tcW w:w="8504" w:type="dxa"/>
          <w:gridSpan w:val="4"/>
          <w:tcBorders>
            <w:top w:val="single" w:sz="6" w:space="0" w:color="auto"/>
          </w:tcBorders>
          <w:vAlign w:val="center"/>
        </w:tcPr>
        <w:p w:rsidR="00250CE9" w:rsidRPr="003C00CB" w:rsidRDefault="00250CE9" w:rsidP="00250CE9">
          <w:pPr>
            <w:pStyle w:val="Sinespaciado"/>
            <w:jc w:val="center"/>
            <w:rPr>
              <w:b/>
              <w:bCs/>
              <w:color w:val="000000"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PROCEDIMIENTO GENERACIÓN DE NÓMINA </w:t>
          </w:r>
        </w:p>
      </w:tc>
    </w:tr>
    <w:tr w:rsidR="00250CE9" w:rsidRPr="00321CF6" w:rsidTr="00964AD2">
      <w:trPr>
        <w:trHeight w:hRule="exact" w:val="386"/>
        <w:jc w:val="center"/>
      </w:trPr>
      <w:tc>
        <w:tcPr>
          <w:tcW w:w="1427" w:type="dxa"/>
          <w:vMerge/>
          <w:shd w:val="clear" w:color="auto" w:fill="auto"/>
          <w:noWrap/>
          <w:vAlign w:val="bottom"/>
        </w:tcPr>
        <w:p w:rsidR="00250CE9" w:rsidRPr="00321CF6" w:rsidRDefault="00250CE9" w:rsidP="00964AD2">
          <w:pPr>
            <w:jc w:val="center"/>
            <w:rPr>
              <w:noProof/>
              <w:sz w:val="16"/>
              <w:szCs w:val="16"/>
            </w:rPr>
          </w:pPr>
        </w:p>
      </w:tc>
      <w:tc>
        <w:tcPr>
          <w:tcW w:w="2687" w:type="dxa"/>
          <w:tcBorders>
            <w:right w:val="single" w:sz="6" w:space="0" w:color="auto"/>
          </w:tcBorders>
          <w:vAlign w:val="center"/>
        </w:tcPr>
        <w:p w:rsidR="00250CE9" w:rsidRPr="00321CF6" w:rsidRDefault="00250CE9" w:rsidP="00964AD2">
          <w:pPr>
            <w:pStyle w:val="Sinespaciado"/>
            <w:jc w:val="center"/>
            <w:rPr>
              <w:b/>
              <w:sz w:val="16"/>
              <w:szCs w:val="16"/>
            </w:rPr>
          </w:pPr>
          <w:r w:rsidRPr="009E7FBC">
            <w:rPr>
              <w:b/>
              <w:bCs/>
              <w:sz w:val="16"/>
              <w:szCs w:val="16"/>
            </w:rPr>
            <w:t>CÓDIGO:</w:t>
          </w:r>
          <w:r>
            <w:rPr>
              <w:b/>
              <w:bCs/>
              <w:sz w:val="16"/>
              <w:szCs w:val="16"/>
            </w:rPr>
            <w:t xml:space="preserve"> </w:t>
          </w:r>
          <w:r>
            <w:rPr>
              <w:bCs/>
              <w:sz w:val="16"/>
              <w:szCs w:val="16"/>
            </w:rPr>
            <w:t>AP</w:t>
          </w:r>
          <w:r w:rsidRPr="00CD41A8">
            <w:rPr>
              <w:bCs/>
              <w:sz w:val="16"/>
              <w:szCs w:val="16"/>
            </w:rPr>
            <w:t>-</w:t>
          </w:r>
          <w:r>
            <w:rPr>
              <w:bCs/>
              <w:sz w:val="16"/>
              <w:szCs w:val="16"/>
            </w:rPr>
            <w:t>GTH-PC-001</w:t>
          </w:r>
        </w:p>
      </w:tc>
      <w:tc>
        <w:tcPr>
          <w:tcW w:w="1403" w:type="dxa"/>
          <w:tcBorders>
            <w:left w:val="single" w:sz="6" w:space="0" w:color="auto"/>
          </w:tcBorders>
          <w:vAlign w:val="center"/>
        </w:tcPr>
        <w:p w:rsidR="00250CE9" w:rsidRPr="00321CF6" w:rsidRDefault="00250CE9" w:rsidP="00964AD2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VERSIÓN: </w:t>
          </w:r>
          <w:r w:rsidR="003B661D">
            <w:rPr>
              <w:bCs/>
              <w:color w:val="000000"/>
              <w:sz w:val="16"/>
              <w:szCs w:val="16"/>
            </w:rPr>
            <w:t>02</w:t>
          </w:r>
        </w:p>
      </w:tc>
      <w:tc>
        <w:tcPr>
          <w:tcW w:w="2550" w:type="dxa"/>
          <w:tcBorders>
            <w:left w:val="single" w:sz="6" w:space="0" w:color="auto"/>
          </w:tcBorders>
          <w:vAlign w:val="center"/>
        </w:tcPr>
        <w:p w:rsidR="00250CE9" w:rsidRPr="00321CF6" w:rsidRDefault="00250CE9" w:rsidP="00964AD2">
          <w:pPr>
            <w:pStyle w:val="Sinespaciado"/>
            <w:jc w:val="center"/>
            <w:rPr>
              <w:b/>
              <w:sz w:val="16"/>
              <w:szCs w:val="16"/>
            </w:rPr>
          </w:pPr>
          <w:r>
            <w:rPr>
              <w:b/>
              <w:bCs/>
              <w:color w:val="000000"/>
              <w:sz w:val="16"/>
              <w:szCs w:val="16"/>
            </w:rPr>
            <w:t xml:space="preserve">FECHA: </w:t>
          </w:r>
          <w:r w:rsidR="003B661D">
            <w:rPr>
              <w:bCs/>
              <w:color w:val="000000"/>
              <w:sz w:val="16"/>
              <w:szCs w:val="16"/>
            </w:rPr>
            <w:t>03/102018</w:t>
          </w:r>
        </w:p>
      </w:tc>
      <w:tc>
        <w:tcPr>
          <w:tcW w:w="1864" w:type="dxa"/>
        </w:tcPr>
        <w:p w:rsidR="00250CE9" w:rsidRDefault="00250CE9" w:rsidP="00964AD2">
          <w:pPr>
            <w:pStyle w:val="Sinespaciado"/>
            <w:jc w:val="center"/>
            <w:rPr>
              <w:b/>
              <w:sz w:val="16"/>
              <w:szCs w:val="16"/>
              <w:lang w:val="es-ES"/>
            </w:rPr>
          </w:pPr>
        </w:p>
        <w:p w:rsidR="00250CE9" w:rsidRPr="00321CF6" w:rsidRDefault="00250CE9" w:rsidP="00964AD2">
          <w:pPr>
            <w:pStyle w:val="Sinespaciado"/>
            <w:jc w:val="center"/>
            <w:rPr>
              <w:b/>
              <w:sz w:val="16"/>
              <w:szCs w:val="16"/>
            </w:rPr>
          </w:pPr>
          <w:r w:rsidRPr="00321CF6">
            <w:rPr>
              <w:b/>
              <w:sz w:val="16"/>
              <w:szCs w:val="16"/>
              <w:lang w:val="es-ES"/>
            </w:rPr>
            <w:t xml:space="preserve">Página </w:t>
          </w:r>
          <w:r w:rsidR="00DF42D4" w:rsidRPr="00321CF6">
            <w:rPr>
              <w:b/>
              <w:sz w:val="16"/>
              <w:szCs w:val="16"/>
            </w:rPr>
            <w:fldChar w:fldCharType="begin"/>
          </w:r>
          <w:r w:rsidRPr="00321CF6">
            <w:rPr>
              <w:b/>
              <w:sz w:val="16"/>
              <w:szCs w:val="16"/>
            </w:rPr>
            <w:instrText>PAGE  \* Arabic  \* MERGEFORMAT</w:instrText>
          </w:r>
          <w:r w:rsidR="00DF42D4" w:rsidRPr="00321CF6">
            <w:rPr>
              <w:b/>
              <w:sz w:val="16"/>
              <w:szCs w:val="16"/>
            </w:rPr>
            <w:fldChar w:fldCharType="separate"/>
          </w:r>
          <w:r w:rsidR="00366721" w:rsidRPr="00366721">
            <w:rPr>
              <w:b/>
              <w:noProof/>
              <w:sz w:val="16"/>
              <w:szCs w:val="16"/>
              <w:lang w:val="es-ES"/>
            </w:rPr>
            <w:t>1</w:t>
          </w:r>
          <w:r w:rsidR="00DF42D4" w:rsidRPr="00321CF6">
            <w:rPr>
              <w:b/>
              <w:sz w:val="16"/>
              <w:szCs w:val="16"/>
            </w:rPr>
            <w:fldChar w:fldCharType="end"/>
          </w:r>
          <w:r w:rsidRPr="00321CF6">
            <w:rPr>
              <w:b/>
              <w:sz w:val="16"/>
              <w:szCs w:val="16"/>
              <w:lang w:val="es-ES"/>
            </w:rPr>
            <w:t xml:space="preserve"> de </w:t>
          </w:r>
          <w:fldSimple w:instr="NUMPAGES  \* Arabic  \* MERGEFORMAT">
            <w:r w:rsidR="00366721" w:rsidRPr="00366721">
              <w:rPr>
                <w:b/>
                <w:noProof/>
                <w:sz w:val="16"/>
                <w:szCs w:val="16"/>
                <w:lang w:val="es-ES"/>
              </w:rPr>
              <w:t>1</w:t>
            </w:r>
          </w:fldSimple>
        </w:p>
      </w:tc>
    </w:tr>
  </w:tbl>
  <w:p w:rsidR="00250CE9" w:rsidRDefault="00250C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66F6D"/>
    <w:multiLevelType w:val="hybridMultilevel"/>
    <w:tmpl w:val="5E2E83BA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F7DEF"/>
    <w:multiLevelType w:val="hybridMultilevel"/>
    <w:tmpl w:val="136671D8"/>
    <w:lvl w:ilvl="0" w:tplc="31FE6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03759F"/>
    <w:multiLevelType w:val="hybridMultilevel"/>
    <w:tmpl w:val="27207F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D1D30"/>
    <w:multiLevelType w:val="hybridMultilevel"/>
    <w:tmpl w:val="012A03B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C75B8E"/>
    <w:multiLevelType w:val="hybridMultilevel"/>
    <w:tmpl w:val="504CD37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21D9E"/>
    <w:multiLevelType w:val="hybridMultilevel"/>
    <w:tmpl w:val="5E48836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CE9"/>
    <w:rsid w:val="00010EEA"/>
    <w:rsid w:val="00013F8B"/>
    <w:rsid w:val="00051448"/>
    <w:rsid w:val="00064F02"/>
    <w:rsid w:val="000A404C"/>
    <w:rsid w:val="000D577C"/>
    <w:rsid w:val="0013786B"/>
    <w:rsid w:val="001829EC"/>
    <w:rsid w:val="0019174C"/>
    <w:rsid w:val="00197188"/>
    <w:rsid w:val="001B6DD7"/>
    <w:rsid w:val="00246F66"/>
    <w:rsid w:val="00250CE9"/>
    <w:rsid w:val="002569CC"/>
    <w:rsid w:val="002C14CD"/>
    <w:rsid w:val="002D62A8"/>
    <w:rsid w:val="00303AF1"/>
    <w:rsid w:val="003176F3"/>
    <w:rsid w:val="0032149B"/>
    <w:rsid w:val="0035458F"/>
    <w:rsid w:val="00355AD1"/>
    <w:rsid w:val="00366721"/>
    <w:rsid w:val="003B661D"/>
    <w:rsid w:val="00481B20"/>
    <w:rsid w:val="0050797D"/>
    <w:rsid w:val="00535E58"/>
    <w:rsid w:val="0058427A"/>
    <w:rsid w:val="005E6E6E"/>
    <w:rsid w:val="005F3DBD"/>
    <w:rsid w:val="006148D9"/>
    <w:rsid w:val="00626C42"/>
    <w:rsid w:val="00641CA2"/>
    <w:rsid w:val="006435B1"/>
    <w:rsid w:val="007A384D"/>
    <w:rsid w:val="007C17C8"/>
    <w:rsid w:val="00826B79"/>
    <w:rsid w:val="00891175"/>
    <w:rsid w:val="008B0E35"/>
    <w:rsid w:val="008C1125"/>
    <w:rsid w:val="00940B22"/>
    <w:rsid w:val="009E325C"/>
    <w:rsid w:val="009E5C3B"/>
    <w:rsid w:val="00A33221"/>
    <w:rsid w:val="00A64682"/>
    <w:rsid w:val="00B425B9"/>
    <w:rsid w:val="00BA5E14"/>
    <w:rsid w:val="00BB43C5"/>
    <w:rsid w:val="00BB79BA"/>
    <w:rsid w:val="00BC2AFB"/>
    <w:rsid w:val="00C056B6"/>
    <w:rsid w:val="00C253C9"/>
    <w:rsid w:val="00C33428"/>
    <w:rsid w:val="00C4041F"/>
    <w:rsid w:val="00C5441A"/>
    <w:rsid w:val="00C61405"/>
    <w:rsid w:val="00CA5DB7"/>
    <w:rsid w:val="00CC4487"/>
    <w:rsid w:val="00CE1467"/>
    <w:rsid w:val="00D1046B"/>
    <w:rsid w:val="00D20CAE"/>
    <w:rsid w:val="00D54400"/>
    <w:rsid w:val="00D74EBE"/>
    <w:rsid w:val="00D860A4"/>
    <w:rsid w:val="00DB5E2A"/>
    <w:rsid w:val="00DE5C5A"/>
    <w:rsid w:val="00DF42D4"/>
    <w:rsid w:val="00F0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09B6"/>
  <w15:docId w15:val="{EF1EFE43-D8BE-4133-A22C-DD1CB672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CE9"/>
    <w:rPr>
      <w:rFonts w:eastAsia="Times New Roman" w:cs="Arial"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250CE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50CE9"/>
    <w:rPr>
      <w:rFonts w:eastAsia="Times New Roman" w:cs="Arial"/>
      <w:sz w:val="20"/>
      <w:szCs w:val="20"/>
      <w:lang w:eastAsia="es-CO"/>
    </w:rPr>
  </w:style>
  <w:style w:type="paragraph" w:styleId="Sangradetextonormal">
    <w:name w:val="Body Text Indent"/>
    <w:basedOn w:val="Normal"/>
    <w:link w:val="SangradetextonormalCar"/>
    <w:unhideWhenUsed/>
    <w:rsid w:val="00250CE9"/>
    <w:pPr>
      <w:spacing w:after="120"/>
      <w:ind w:left="283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50CE9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Sinespaciado">
    <w:name w:val="No Spacing"/>
    <w:uiPriority w:val="1"/>
    <w:qFormat/>
    <w:rsid w:val="00250CE9"/>
    <w:rPr>
      <w:rFonts w:eastAsia="Times New Roman" w:cs="Arial"/>
      <w:sz w:val="20"/>
      <w:szCs w:val="20"/>
      <w:lang w:eastAsia="es-CO"/>
    </w:rPr>
  </w:style>
  <w:style w:type="paragraph" w:styleId="Prrafodelista">
    <w:name w:val="List Paragraph"/>
    <w:basedOn w:val="Normal"/>
    <w:uiPriority w:val="34"/>
    <w:qFormat/>
    <w:rsid w:val="00250CE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250CE9"/>
    <w:pPr>
      <w:autoSpaceDE w:val="0"/>
      <w:autoSpaceDN w:val="0"/>
      <w:adjustRightInd w:val="0"/>
    </w:pPr>
    <w:rPr>
      <w:rFonts w:eastAsia="Times New Roman" w:cs="Arial"/>
      <w:color w:val="000000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50CE9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0C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CE9"/>
    <w:rPr>
      <w:rFonts w:ascii="Tahoma" w:eastAsia="Times New Roman" w:hAnsi="Tahoma" w:cs="Tahoma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250C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0CE9"/>
    <w:rPr>
      <w:rFonts w:eastAsia="Times New Roman" w:cs="Arial"/>
      <w:sz w:val="20"/>
      <w:szCs w:val="2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250C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0CE9"/>
    <w:rPr>
      <w:rFonts w:eastAsia="Times New Roman" w:cs="Arial"/>
      <w:sz w:val="20"/>
      <w:szCs w:val="20"/>
      <w:lang w:eastAsia="es-CO"/>
    </w:rPr>
  </w:style>
  <w:style w:type="paragraph" w:styleId="NormalWeb">
    <w:name w:val="Normal (Web)"/>
    <w:basedOn w:val="Normal"/>
    <w:uiPriority w:val="99"/>
    <w:rsid w:val="00250CE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74E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1463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 MERIZALDE</dc:creator>
  <cp:lastModifiedBy>leonardo luna</cp:lastModifiedBy>
  <cp:revision>32</cp:revision>
  <dcterms:created xsi:type="dcterms:W3CDTF">2014-08-25T14:27:00Z</dcterms:created>
  <dcterms:modified xsi:type="dcterms:W3CDTF">2019-08-29T12:08:00Z</dcterms:modified>
</cp:coreProperties>
</file>