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C4" w:rsidRPr="00CC65EA" w:rsidRDefault="008311C4" w:rsidP="00B248D8"/>
    <w:tbl>
      <w:tblPr>
        <w:tblStyle w:val="Tablaconcuadrcula"/>
        <w:tblW w:w="518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74"/>
        <w:gridCol w:w="2167"/>
        <w:gridCol w:w="1230"/>
        <w:gridCol w:w="1841"/>
        <w:gridCol w:w="1466"/>
        <w:gridCol w:w="2644"/>
        <w:gridCol w:w="10"/>
      </w:tblGrid>
      <w:tr w:rsidR="003C1EB9" w:rsidRPr="00CC65EA" w:rsidTr="003C1EB9">
        <w:tc>
          <w:tcPr>
            <w:tcW w:w="5000" w:type="pct"/>
            <w:gridSpan w:val="7"/>
            <w:shd w:val="clear" w:color="auto" w:fill="D9D9D9" w:themeFill="background1" w:themeFillShade="D9"/>
          </w:tcPr>
          <w:p w:rsidR="003C1EB9" w:rsidRPr="00CC65EA" w:rsidRDefault="003C1EB9" w:rsidP="00B248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C65EA"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</w:t>
            </w:r>
          </w:p>
        </w:tc>
      </w:tr>
      <w:tr w:rsidR="003C1EB9" w:rsidRPr="00CC65EA" w:rsidTr="003C1EB9">
        <w:trPr>
          <w:trHeight w:val="705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3C1EB9" w:rsidRPr="00CC65EA" w:rsidRDefault="003C1EB9" w:rsidP="00EF7991">
            <w:pPr>
              <w:pStyle w:val="Textoindependiente"/>
            </w:pPr>
            <w:r w:rsidRPr="00CC65EA">
              <w:t>Establecer los lineamientos para realizar las actividades de selección y vinculación por competencias del nuevo servidor público del Instituto, así como la inducción de dicho servidor.</w:t>
            </w:r>
          </w:p>
        </w:tc>
      </w:tr>
      <w:tr w:rsidR="003C1EB9" w:rsidRPr="00CC65EA" w:rsidTr="003C1EB9">
        <w:tc>
          <w:tcPr>
            <w:tcW w:w="5000" w:type="pct"/>
            <w:gridSpan w:val="7"/>
            <w:shd w:val="clear" w:color="auto" w:fill="D9D9D9" w:themeFill="background1" w:themeFillShade="D9"/>
          </w:tcPr>
          <w:p w:rsidR="003C1EB9" w:rsidRPr="00CC65EA" w:rsidRDefault="003C1EB9" w:rsidP="00B248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C65EA">
              <w:rPr>
                <w:rFonts w:ascii="Arial" w:hAnsi="Arial" w:cs="Arial"/>
                <w:b/>
                <w:sz w:val="20"/>
                <w:szCs w:val="20"/>
                <w:lang w:val="es-ES"/>
              </w:rPr>
              <w:t>ALCANCE</w:t>
            </w:r>
          </w:p>
        </w:tc>
      </w:tr>
      <w:tr w:rsidR="003C1EB9" w:rsidRPr="00CC65EA" w:rsidTr="003C1EB9">
        <w:trPr>
          <w:trHeight w:val="88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3C1EB9" w:rsidRPr="00CC65EA" w:rsidRDefault="003E7F7D" w:rsidP="00F2778E">
            <w:pPr>
              <w:jc w:val="both"/>
              <w:rPr>
                <w:lang w:val="es-ES"/>
              </w:rPr>
            </w:pPr>
            <w:r w:rsidRPr="00CC65EA">
              <w:rPr>
                <w:lang w:val="es-ES"/>
              </w:rPr>
              <w:t xml:space="preserve">Inicia con la identificación de la necesidad del servicio, contempla las actividades para la selección, vinculación e inducción de personal, </w:t>
            </w:r>
            <w:r w:rsidR="00F2778E">
              <w:rPr>
                <w:lang w:val="es-ES"/>
              </w:rPr>
              <w:t xml:space="preserve">y </w:t>
            </w:r>
            <w:r w:rsidRPr="00CC65EA">
              <w:rPr>
                <w:lang w:val="es-ES"/>
              </w:rPr>
              <w:t>finaliza con la realización de la inducción y el archivo de los documentos.</w:t>
            </w:r>
          </w:p>
        </w:tc>
      </w:tr>
      <w:tr w:rsidR="003C1EB9" w:rsidRPr="00CC65EA" w:rsidTr="003C1EB9">
        <w:tc>
          <w:tcPr>
            <w:tcW w:w="5000" w:type="pct"/>
            <w:gridSpan w:val="7"/>
            <w:shd w:val="clear" w:color="auto" w:fill="D9D9D9" w:themeFill="background1" w:themeFillShade="D9"/>
          </w:tcPr>
          <w:p w:rsidR="003C1EB9" w:rsidRPr="00CC65EA" w:rsidRDefault="003C1EB9" w:rsidP="00B248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C65EA">
              <w:rPr>
                <w:rFonts w:ascii="Arial" w:hAnsi="Arial" w:cs="Arial"/>
                <w:b/>
                <w:sz w:val="20"/>
                <w:szCs w:val="20"/>
                <w:lang w:val="es-ES"/>
              </w:rPr>
              <w:t>DEFINICIONES</w:t>
            </w:r>
          </w:p>
        </w:tc>
      </w:tr>
      <w:tr w:rsidR="003C1EB9" w:rsidRPr="00CC65EA" w:rsidTr="003C1EB9">
        <w:trPr>
          <w:trHeight w:val="1598"/>
        </w:trPr>
        <w:tc>
          <w:tcPr>
            <w:tcW w:w="1380" w:type="pct"/>
            <w:gridSpan w:val="2"/>
            <w:vAlign w:val="center"/>
          </w:tcPr>
          <w:p w:rsidR="003C1EB9" w:rsidRPr="00CC65EA" w:rsidRDefault="008923B4" w:rsidP="00B248D8">
            <w:pPr>
              <w:jc w:val="center"/>
              <w:rPr>
                <w:b/>
                <w:lang w:val="es-ES"/>
              </w:rPr>
            </w:pPr>
            <w:r w:rsidRPr="00CC65EA">
              <w:rPr>
                <w:b/>
                <w:lang w:val="es-ES"/>
              </w:rPr>
              <w:t>COMPETENCIAS</w:t>
            </w:r>
          </w:p>
        </w:tc>
        <w:tc>
          <w:tcPr>
            <w:tcW w:w="3620" w:type="pct"/>
            <w:gridSpan w:val="5"/>
          </w:tcPr>
          <w:p w:rsidR="003C1EB9" w:rsidRPr="00CC65EA" w:rsidRDefault="003C1EB9" w:rsidP="00B248D8">
            <w:pPr>
              <w:jc w:val="both"/>
            </w:pPr>
            <w:r w:rsidRPr="00CC65EA">
              <w:t>Conjunto de conocimientos, actitudes, disposiciones y habilidades cognitivas, socio afectivas y comunicativas, relacionadas entre sí para facilitar el desempeño flexible y con sentido de una actividad en contextos relativamente nuevos y retadores. Capacidad real de una persona para dominar el conjunto de tareas que configuran las funciones y responsabilidades del cargo que desempeña</w:t>
            </w:r>
          </w:p>
        </w:tc>
      </w:tr>
      <w:tr w:rsidR="003C1EB9" w:rsidRPr="00CC65EA" w:rsidTr="003C1EB9">
        <w:trPr>
          <w:trHeight w:val="1253"/>
        </w:trPr>
        <w:tc>
          <w:tcPr>
            <w:tcW w:w="1380" w:type="pct"/>
            <w:gridSpan w:val="2"/>
            <w:vAlign w:val="center"/>
          </w:tcPr>
          <w:p w:rsidR="003C1EB9" w:rsidRPr="00CC65EA" w:rsidRDefault="008923B4" w:rsidP="00B248D8">
            <w:pPr>
              <w:jc w:val="center"/>
              <w:rPr>
                <w:b/>
                <w:lang w:val="es-ES"/>
              </w:rPr>
            </w:pPr>
            <w:r w:rsidRPr="00CC65EA">
              <w:rPr>
                <w:b/>
                <w:lang w:val="es-ES"/>
              </w:rPr>
              <w:t>ENTREVISTA</w:t>
            </w:r>
          </w:p>
        </w:tc>
        <w:tc>
          <w:tcPr>
            <w:tcW w:w="3620" w:type="pct"/>
            <w:gridSpan w:val="5"/>
          </w:tcPr>
          <w:p w:rsidR="003C1EB9" w:rsidRPr="00CC65EA" w:rsidRDefault="003C1EB9" w:rsidP="00B248D8">
            <w:pPr>
              <w:jc w:val="both"/>
              <w:rPr>
                <w:shd w:val="clear" w:color="auto" w:fill="FFFFFF"/>
              </w:rPr>
            </w:pPr>
            <w:r w:rsidRPr="00CC65EA">
              <w:rPr>
                <w:bCs/>
              </w:rPr>
              <w:t>Encuentro personal con el candidato que busca como objetivo el analizar en profundidad aspectos como la formación, experiencia, competencias, intereses y determinar las posibilidades del aspirante de desarrollar el trabajo de forma correcta y proyección dentro de la empresa</w:t>
            </w:r>
          </w:p>
        </w:tc>
      </w:tr>
      <w:tr w:rsidR="003C1EB9" w:rsidRPr="00CC65EA" w:rsidTr="003C1EB9">
        <w:trPr>
          <w:trHeight w:val="1001"/>
        </w:trPr>
        <w:tc>
          <w:tcPr>
            <w:tcW w:w="1380" w:type="pct"/>
            <w:gridSpan w:val="2"/>
            <w:vAlign w:val="center"/>
          </w:tcPr>
          <w:p w:rsidR="003C1EB9" w:rsidRPr="00CC65EA" w:rsidRDefault="008923B4" w:rsidP="00B248D8">
            <w:pPr>
              <w:jc w:val="center"/>
              <w:rPr>
                <w:b/>
                <w:lang w:val="es-ES"/>
              </w:rPr>
            </w:pPr>
            <w:r w:rsidRPr="00CC65EA">
              <w:rPr>
                <w:b/>
                <w:lang w:val="es-ES"/>
              </w:rPr>
              <w:t>INDUCCIÓN</w:t>
            </w:r>
          </w:p>
        </w:tc>
        <w:tc>
          <w:tcPr>
            <w:tcW w:w="3620" w:type="pct"/>
            <w:gridSpan w:val="5"/>
          </w:tcPr>
          <w:p w:rsidR="003C1EB9" w:rsidRPr="00CC65EA" w:rsidRDefault="003C1EB9" w:rsidP="00B248D8">
            <w:pPr>
              <w:jc w:val="both"/>
              <w:rPr>
                <w:lang w:val="es-ES"/>
              </w:rPr>
            </w:pPr>
            <w:r w:rsidRPr="00CC65EA">
              <w:t>Proceso por el cual se guía al nuevo empleado hacia la incorporación e integración a la cultura de la empresa y a su puesto de trabajo una vez se encuentre vinculado a la Entidad.</w:t>
            </w:r>
          </w:p>
        </w:tc>
      </w:tr>
      <w:tr w:rsidR="003C1EB9" w:rsidRPr="00CC65EA" w:rsidTr="003C1EB9">
        <w:trPr>
          <w:trHeight w:val="1279"/>
        </w:trPr>
        <w:tc>
          <w:tcPr>
            <w:tcW w:w="1380" w:type="pct"/>
            <w:gridSpan w:val="2"/>
            <w:vAlign w:val="center"/>
          </w:tcPr>
          <w:p w:rsidR="003C1EB9" w:rsidRPr="00CC65EA" w:rsidRDefault="008923B4" w:rsidP="00B248D8">
            <w:pPr>
              <w:jc w:val="center"/>
              <w:rPr>
                <w:b/>
                <w:lang w:val="es-ES"/>
              </w:rPr>
            </w:pPr>
            <w:r w:rsidRPr="00CC65EA">
              <w:rPr>
                <w:b/>
                <w:lang w:val="es-ES"/>
              </w:rPr>
              <w:t>SELECCIÓN</w:t>
            </w:r>
          </w:p>
        </w:tc>
        <w:tc>
          <w:tcPr>
            <w:tcW w:w="3620" w:type="pct"/>
            <w:gridSpan w:val="5"/>
            <w:vAlign w:val="center"/>
          </w:tcPr>
          <w:p w:rsidR="003C1EB9" w:rsidRPr="00CC65EA" w:rsidRDefault="003C1EB9" w:rsidP="00B248D8">
            <w:pPr>
              <w:jc w:val="both"/>
              <w:rPr>
                <w:lang w:val="es-ES"/>
              </w:rPr>
            </w:pPr>
            <w:r w:rsidRPr="00CC65EA">
              <w:rPr>
                <w:color w:val="000000"/>
              </w:rPr>
              <w:t xml:space="preserve">Este es un proceso sistemático a través del cual se elige, de entre todos los candidatos inscritos, el más idóneo para ocupar el cargo vacante, es decir quien satisface mejor los criterios exigidos por </w:t>
            </w:r>
            <w:smartTag w:uri="urn:schemas-microsoft-com:office:smarttags" w:element="PersonName">
              <w:smartTagPr>
                <w:attr w:name="ProductID" w:val="la Entidad. Para"/>
              </w:smartTagPr>
              <w:r w:rsidRPr="00CC65EA">
                <w:rPr>
                  <w:color w:val="000000"/>
                </w:rPr>
                <w:t>la Entidad. Para</w:t>
              </w:r>
            </w:smartTag>
            <w:r w:rsidRPr="00CC65EA">
              <w:t xml:space="preserve"> </w:t>
            </w:r>
            <w:r w:rsidRPr="00CC65EA">
              <w:rPr>
                <w:color w:val="000000"/>
              </w:rPr>
              <w:t>cumplir con este propósito en esta fase se aplican técnicas que permiten tomar la mejor decisión.</w:t>
            </w:r>
          </w:p>
        </w:tc>
      </w:tr>
      <w:tr w:rsidR="003C1EB9" w:rsidRPr="00CC65EA" w:rsidTr="003C1EB9">
        <w:trPr>
          <w:trHeight w:val="1128"/>
        </w:trPr>
        <w:tc>
          <w:tcPr>
            <w:tcW w:w="1380" w:type="pct"/>
            <w:gridSpan w:val="2"/>
            <w:vAlign w:val="center"/>
          </w:tcPr>
          <w:p w:rsidR="003C1EB9" w:rsidRPr="00CC65EA" w:rsidRDefault="008923B4" w:rsidP="00B248D8">
            <w:pPr>
              <w:jc w:val="center"/>
              <w:rPr>
                <w:b/>
                <w:lang w:val="es-ES"/>
              </w:rPr>
            </w:pPr>
            <w:r w:rsidRPr="00CC65EA">
              <w:rPr>
                <w:b/>
                <w:lang w:val="es-ES"/>
              </w:rPr>
              <w:t>VINCULACIÓN</w:t>
            </w:r>
          </w:p>
        </w:tc>
        <w:tc>
          <w:tcPr>
            <w:tcW w:w="3620" w:type="pct"/>
            <w:gridSpan w:val="5"/>
            <w:vAlign w:val="center"/>
          </w:tcPr>
          <w:p w:rsidR="003C1EB9" w:rsidRPr="00CC65EA" w:rsidRDefault="003C1EB9" w:rsidP="00B248D8">
            <w:pPr>
              <w:jc w:val="both"/>
              <w:rPr>
                <w:lang w:val="es-ES"/>
              </w:rPr>
            </w:pPr>
            <w:r w:rsidRPr="00CC65EA">
              <w:rPr>
                <w:color w:val="000000"/>
                <w:lang w:val="es-ES_tradnl"/>
              </w:rPr>
              <w:t>Actividad en la cual el nuevo funcionario acredita ante la entidad la documentación y la información necesaria para la inclusión en la nómina y la afiliación ante las diferentes entidades de seguridad social, fondo administrador de cesantías y cajas de compensación familiar.</w:t>
            </w:r>
          </w:p>
        </w:tc>
      </w:tr>
      <w:tr w:rsidR="003C1EB9" w:rsidRPr="00CC65EA" w:rsidTr="003C1EB9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C1EB9" w:rsidRPr="00CC65EA" w:rsidRDefault="003C1EB9" w:rsidP="00B248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CC65EA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DOCUMENTOS DE REFERENCIA Y NORMATIVIDAD</w:t>
            </w:r>
          </w:p>
        </w:tc>
      </w:tr>
      <w:tr w:rsidR="003C1EB9" w:rsidRPr="00CC65EA" w:rsidTr="003C1EB9">
        <w:trPr>
          <w:trHeight w:val="691"/>
        </w:trPr>
        <w:tc>
          <w:tcPr>
            <w:tcW w:w="5000" w:type="pct"/>
            <w:gridSpan w:val="7"/>
            <w:vAlign w:val="center"/>
          </w:tcPr>
          <w:p w:rsidR="003C1EB9" w:rsidRPr="00CC65EA" w:rsidRDefault="003C1EB9" w:rsidP="00B248D8">
            <w:pPr>
              <w:jc w:val="both"/>
            </w:pPr>
            <w:r w:rsidRPr="00CC65EA">
              <w:t>-Ley 1150 de 2007 “Por medio de la cual se introducen medidas para la eficiencia y la transparencia en la Ley 80 de 1993 y se dictan otras disposiciones generales sobre la contratación con Recursos Públicos”</w:t>
            </w:r>
          </w:p>
        </w:tc>
      </w:tr>
      <w:tr w:rsidR="003C1EB9" w:rsidRPr="00CC65EA" w:rsidTr="003C1EB9">
        <w:trPr>
          <w:trHeight w:val="417"/>
        </w:trPr>
        <w:tc>
          <w:tcPr>
            <w:tcW w:w="5000" w:type="pct"/>
            <w:gridSpan w:val="7"/>
          </w:tcPr>
          <w:p w:rsidR="003C1EB9" w:rsidRPr="00CC65EA" w:rsidRDefault="003C1EB9" w:rsidP="00035609">
            <w:r w:rsidRPr="00CC65EA">
              <w:t>-Decreto 2127 de 1945 Por el cual se reglamenta la ley 6a. de 1945, en lo relativo al contrato individual de trabajo, en general</w:t>
            </w:r>
          </w:p>
        </w:tc>
      </w:tr>
      <w:tr w:rsidR="003C1EB9" w:rsidRPr="00CC65EA" w:rsidTr="005E36CF">
        <w:trPr>
          <w:trHeight w:val="7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EB9" w:rsidRPr="00CC65EA" w:rsidRDefault="005E36CF" w:rsidP="00B248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RESPONSABLES DEL PROCEDIMIENTO</w:t>
            </w:r>
          </w:p>
        </w:tc>
      </w:tr>
      <w:tr w:rsidR="003C1EB9" w:rsidRPr="00CC65EA" w:rsidTr="00022F58">
        <w:trPr>
          <w:trHeight w:val="90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EB9" w:rsidRPr="00CC65EA" w:rsidRDefault="00632816" w:rsidP="00632816">
            <w:r w:rsidRPr="00CC65EA">
              <w:t>Director</w:t>
            </w:r>
            <w:r>
              <w:t xml:space="preserve"> </w:t>
            </w:r>
            <w:r w:rsidRPr="00CC65EA">
              <w:t>Coordinador  de área</w:t>
            </w:r>
            <w:r>
              <w:t xml:space="preserve"> ( todas las áreas) </w:t>
            </w:r>
          </w:p>
          <w:p w:rsidR="00022F58" w:rsidRDefault="00632816" w:rsidP="00D73022">
            <w:r w:rsidRPr="00CC65EA">
              <w:t xml:space="preserve"> Profesional universitario</w:t>
            </w:r>
            <w:r>
              <w:t xml:space="preserve"> ( Talento humano) </w:t>
            </w:r>
          </w:p>
          <w:p w:rsidR="00022F58" w:rsidRDefault="00022F58" w:rsidP="0063281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73022" w:rsidRDefault="00D73022" w:rsidP="0063281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73022" w:rsidRPr="00CC65EA" w:rsidRDefault="00D73022" w:rsidP="0063281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C1EB9" w:rsidRPr="00CC65EA" w:rsidTr="003C1EB9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EB9" w:rsidRPr="00CC65EA" w:rsidRDefault="003C1EB9" w:rsidP="00B248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CC65EA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lastRenderedPageBreak/>
              <w:t>RELACIÓN DE FORMATOS Y ANEXOS</w:t>
            </w:r>
          </w:p>
        </w:tc>
      </w:tr>
      <w:tr w:rsidR="003C1EB9" w:rsidRPr="00CC65EA" w:rsidTr="00022F58">
        <w:trPr>
          <w:trHeight w:val="97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B9" w:rsidRPr="00CC65EA" w:rsidRDefault="00126B94" w:rsidP="005D2C5F">
            <w:r w:rsidRPr="00CC65EA">
              <w:t>-AP-GTH-PC-001-FM-001 Formato de evaluación de hojas de vida.</w:t>
            </w:r>
          </w:p>
          <w:p w:rsidR="006D7838" w:rsidRPr="00CC65EA" w:rsidRDefault="006D7838" w:rsidP="005D2C5F">
            <w:r w:rsidRPr="00CC65EA">
              <w:t>-AP-GTH-PC-001-FM-002 Formato lista de aspirantes que cumplen requisitos</w:t>
            </w:r>
          </w:p>
        </w:tc>
      </w:tr>
      <w:tr w:rsidR="003C1EB9" w:rsidRPr="00CC65EA" w:rsidTr="003C1EB9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EB9" w:rsidRPr="00CC65EA" w:rsidRDefault="003C1EB9" w:rsidP="00B248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CC65EA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DESCRIPCIÓN DE LAS ACTIVIDADES DEL PROCEDIMIENTO</w:t>
            </w:r>
          </w:p>
        </w:tc>
      </w:tr>
      <w:tr w:rsidR="00632816" w:rsidRPr="00CC65EA" w:rsidTr="00022F58">
        <w:trPr>
          <w:gridAfter w:val="1"/>
          <w:wAfter w:w="5" w:type="pct"/>
          <w:cantSplit/>
        </w:trPr>
        <w:tc>
          <w:tcPr>
            <w:tcW w:w="289" w:type="pct"/>
            <w:vMerge w:val="restart"/>
            <w:shd w:val="clear" w:color="auto" w:fill="D9D9D9" w:themeFill="background1" w:themeFillShade="D9"/>
            <w:vAlign w:val="center"/>
          </w:tcPr>
          <w:p w:rsidR="00632816" w:rsidRPr="00CC65EA" w:rsidRDefault="00632816" w:rsidP="00B248D8">
            <w:pPr>
              <w:jc w:val="center"/>
              <w:rPr>
                <w:b/>
                <w:lang w:val="es-ES"/>
              </w:rPr>
            </w:pPr>
            <w:r w:rsidRPr="00CC65EA">
              <w:rPr>
                <w:b/>
                <w:lang w:val="es-ES"/>
              </w:rPr>
              <w:t>No.</w:t>
            </w:r>
          </w:p>
        </w:tc>
        <w:tc>
          <w:tcPr>
            <w:tcW w:w="1710" w:type="pct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816" w:rsidRPr="00CC65EA" w:rsidRDefault="00632816" w:rsidP="00B248D8">
            <w:pPr>
              <w:jc w:val="center"/>
              <w:rPr>
                <w:b/>
                <w:lang w:val="es-ES"/>
              </w:rPr>
            </w:pPr>
            <w:r w:rsidRPr="00CC65EA">
              <w:rPr>
                <w:b/>
                <w:lang w:val="es-ES"/>
              </w:rPr>
              <w:t>Descripción de la actividad</w:t>
            </w:r>
          </w:p>
        </w:tc>
        <w:tc>
          <w:tcPr>
            <w:tcW w:w="166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816" w:rsidRPr="00CC65EA" w:rsidRDefault="00632816" w:rsidP="00B248D8">
            <w:pPr>
              <w:jc w:val="center"/>
              <w:rPr>
                <w:b/>
                <w:lang w:val="es-ES"/>
              </w:rPr>
            </w:pPr>
            <w:r w:rsidRPr="00CC65EA">
              <w:rPr>
                <w:b/>
                <w:lang w:val="es-ES"/>
              </w:rPr>
              <w:t>Responsable</w:t>
            </w:r>
          </w:p>
        </w:tc>
        <w:tc>
          <w:tcPr>
            <w:tcW w:w="1331" w:type="pct"/>
            <w:vMerge w:val="restart"/>
            <w:shd w:val="clear" w:color="auto" w:fill="D9D9D9" w:themeFill="background1" w:themeFillShade="D9"/>
            <w:vAlign w:val="center"/>
          </w:tcPr>
          <w:p w:rsidR="00632816" w:rsidRPr="00CC65EA" w:rsidRDefault="00632816" w:rsidP="00B248D8">
            <w:pPr>
              <w:jc w:val="center"/>
              <w:rPr>
                <w:b/>
                <w:lang w:val="es-ES"/>
              </w:rPr>
            </w:pPr>
            <w:r w:rsidRPr="00CC65EA">
              <w:rPr>
                <w:b/>
                <w:lang w:val="es-ES"/>
              </w:rPr>
              <w:t>Punto de control u observaciones</w:t>
            </w:r>
          </w:p>
        </w:tc>
      </w:tr>
      <w:tr w:rsidR="00632816" w:rsidRPr="00CC65EA" w:rsidTr="00022F58">
        <w:trPr>
          <w:gridAfter w:val="1"/>
          <w:wAfter w:w="5" w:type="pct"/>
        </w:trPr>
        <w:tc>
          <w:tcPr>
            <w:tcW w:w="289" w:type="pct"/>
            <w:vMerge/>
            <w:shd w:val="clear" w:color="auto" w:fill="DBE5F1" w:themeFill="accent1" w:themeFillTint="33"/>
            <w:vAlign w:val="center"/>
          </w:tcPr>
          <w:p w:rsidR="00632816" w:rsidRPr="00CC65EA" w:rsidRDefault="00632816" w:rsidP="00B248D8">
            <w:pPr>
              <w:jc w:val="center"/>
              <w:rPr>
                <w:lang w:val="es-ES"/>
              </w:rPr>
            </w:pPr>
          </w:p>
        </w:tc>
        <w:tc>
          <w:tcPr>
            <w:tcW w:w="1710" w:type="pct"/>
            <w:gridSpan w:val="2"/>
            <w:vMerge/>
            <w:shd w:val="clear" w:color="auto" w:fill="DBE5F1" w:themeFill="accent1" w:themeFillTint="33"/>
            <w:vAlign w:val="center"/>
          </w:tcPr>
          <w:p w:rsidR="00632816" w:rsidRPr="00CC65EA" w:rsidRDefault="00632816" w:rsidP="00B248D8">
            <w:pPr>
              <w:jc w:val="both"/>
              <w:rPr>
                <w:lang w:val="es-ES"/>
              </w:rPr>
            </w:pPr>
          </w:p>
        </w:tc>
        <w:tc>
          <w:tcPr>
            <w:tcW w:w="927" w:type="pct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32816" w:rsidRPr="00CC65EA" w:rsidRDefault="00632816" w:rsidP="00B248D8">
            <w:pPr>
              <w:jc w:val="center"/>
              <w:rPr>
                <w:b/>
                <w:lang w:val="es-ES"/>
              </w:rPr>
            </w:pPr>
            <w:r w:rsidRPr="00CC65EA">
              <w:rPr>
                <w:b/>
                <w:lang w:val="es-ES"/>
              </w:rPr>
              <w:t>Área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32816" w:rsidRPr="00CC65EA" w:rsidRDefault="00632816" w:rsidP="00B248D8">
            <w:pPr>
              <w:jc w:val="center"/>
              <w:rPr>
                <w:b/>
                <w:lang w:val="es-ES"/>
              </w:rPr>
            </w:pPr>
            <w:r w:rsidRPr="00CC65EA">
              <w:rPr>
                <w:b/>
                <w:lang w:val="es-ES"/>
              </w:rPr>
              <w:t>Cargo</w:t>
            </w:r>
          </w:p>
        </w:tc>
        <w:tc>
          <w:tcPr>
            <w:tcW w:w="1331" w:type="pct"/>
            <w:vMerge/>
            <w:shd w:val="clear" w:color="auto" w:fill="DBE5F1" w:themeFill="accent1" w:themeFillTint="33"/>
            <w:vAlign w:val="center"/>
          </w:tcPr>
          <w:p w:rsidR="00632816" w:rsidRPr="00CC65EA" w:rsidRDefault="00632816" w:rsidP="00B248D8">
            <w:pPr>
              <w:jc w:val="center"/>
              <w:rPr>
                <w:lang w:val="es-ES"/>
              </w:rPr>
            </w:pPr>
          </w:p>
        </w:tc>
      </w:tr>
      <w:tr w:rsidR="00632816" w:rsidRPr="00CC65EA" w:rsidTr="00022F58">
        <w:trPr>
          <w:gridAfter w:val="1"/>
          <w:wAfter w:w="5" w:type="pct"/>
        </w:trPr>
        <w:tc>
          <w:tcPr>
            <w:tcW w:w="289" w:type="pct"/>
            <w:vAlign w:val="center"/>
          </w:tcPr>
          <w:p w:rsidR="00632816" w:rsidRPr="00CC65EA" w:rsidRDefault="00632816" w:rsidP="00D76B7E">
            <w:pPr>
              <w:numPr>
                <w:ilvl w:val="0"/>
                <w:numId w:val="22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710" w:type="pct"/>
            <w:gridSpan w:val="2"/>
            <w:vAlign w:val="center"/>
          </w:tcPr>
          <w:p w:rsidR="008923B4" w:rsidRDefault="008923B4" w:rsidP="00035609">
            <w:pPr>
              <w:jc w:val="both"/>
              <w:rPr>
                <w:b/>
                <w:color w:val="000000"/>
              </w:rPr>
            </w:pPr>
          </w:p>
          <w:p w:rsidR="00632816" w:rsidRPr="00CC65EA" w:rsidRDefault="00632816" w:rsidP="00035609">
            <w:pPr>
              <w:jc w:val="both"/>
              <w:rPr>
                <w:b/>
                <w:color w:val="000000"/>
              </w:rPr>
            </w:pPr>
            <w:r w:rsidRPr="00CC65EA">
              <w:rPr>
                <w:b/>
                <w:color w:val="000000"/>
              </w:rPr>
              <w:t>IDENTIFICACION DE LA NECESIDAD DEL SERVICIO.</w:t>
            </w:r>
          </w:p>
        </w:tc>
        <w:tc>
          <w:tcPr>
            <w:tcW w:w="927" w:type="pct"/>
            <w:tcBorders>
              <w:right w:val="single" w:sz="6" w:space="0" w:color="auto"/>
            </w:tcBorders>
            <w:vAlign w:val="center"/>
          </w:tcPr>
          <w:p w:rsidR="00632816" w:rsidRPr="00CC65EA" w:rsidRDefault="00632816" w:rsidP="00035609">
            <w:pPr>
              <w:jc w:val="center"/>
            </w:pP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632816" w:rsidRPr="00CC65EA" w:rsidRDefault="00632816" w:rsidP="00035609">
            <w:pPr>
              <w:jc w:val="center"/>
            </w:pPr>
          </w:p>
        </w:tc>
        <w:tc>
          <w:tcPr>
            <w:tcW w:w="1331" w:type="pct"/>
            <w:vAlign w:val="center"/>
          </w:tcPr>
          <w:p w:rsidR="00632816" w:rsidRPr="00CC65EA" w:rsidRDefault="00632816" w:rsidP="00035609">
            <w:pPr>
              <w:jc w:val="both"/>
            </w:pPr>
          </w:p>
        </w:tc>
      </w:tr>
      <w:tr w:rsidR="00632816" w:rsidRPr="00CC65EA" w:rsidTr="00022F58">
        <w:trPr>
          <w:gridAfter w:val="1"/>
          <w:wAfter w:w="5" w:type="pct"/>
        </w:trPr>
        <w:tc>
          <w:tcPr>
            <w:tcW w:w="289" w:type="pct"/>
            <w:vAlign w:val="center"/>
          </w:tcPr>
          <w:p w:rsidR="00632816" w:rsidRPr="00CC65EA" w:rsidRDefault="00632816" w:rsidP="00035609">
            <w:pPr>
              <w:rPr>
                <w:color w:val="000000"/>
              </w:rPr>
            </w:pPr>
            <w:r w:rsidRPr="00CC65EA">
              <w:rPr>
                <w:color w:val="000000"/>
              </w:rPr>
              <w:t>1.1</w:t>
            </w:r>
          </w:p>
          <w:p w:rsidR="00632816" w:rsidRPr="00CC65EA" w:rsidRDefault="00632816" w:rsidP="00035609">
            <w:pPr>
              <w:rPr>
                <w:b/>
                <w:color w:val="000000"/>
              </w:rPr>
            </w:pPr>
          </w:p>
          <w:p w:rsidR="00632816" w:rsidRPr="00CC65EA" w:rsidRDefault="00632816" w:rsidP="00035609">
            <w:pPr>
              <w:rPr>
                <w:b/>
                <w:color w:val="000000"/>
              </w:rPr>
            </w:pPr>
          </w:p>
        </w:tc>
        <w:tc>
          <w:tcPr>
            <w:tcW w:w="1710" w:type="pct"/>
            <w:gridSpan w:val="2"/>
            <w:vAlign w:val="center"/>
          </w:tcPr>
          <w:p w:rsidR="008923B4" w:rsidRDefault="008923B4" w:rsidP="00035609">
            <w:pPr>
              <w:jc w:val="both"/>
              <w:rPr>
                <w:b/>
                <w:bCs/>
              </w:rPr>
            </w:pPr>
          </w:p>
          <w:p w:rsidR="00632816" w:rsidRDefault="00632816" w:rsidP="00035609">
            <w:pPr>
              <w:jc w:val="both"/>
              <w:rPr>
                <w:b/>
                <w:bCs/>
              </w:rPr>
            </w:pPr>
            <w:r w:rsidRPr="00CC65EA">
              <w:rPr>
                <w:b/>
                <w:bCs/>
              </w:rPr>
              <w:t>Identificar la necesidad del servicio:</w:t>
            </w:r>
          </w:p>
          <w:p w:rsidR="008923B4" w:rsidRPr="00CC65EA" w:rsidRDefault="008923B4" w:rsidP="00035609">
            <w:pPr>
              <w:jc w:val="both"/>
              <w:rPr>
                <w:b/>
                <w:bCs/>
              </w:rPr>
            </w:pPr>
          </w:p>
          <w:p w:rsidR="00632816" w:rsidRDefault="00632816" w:rsidP="00F84560">
            <w:pPr>
              <w:jc w:val="both"/>
              <w:rPr>
                <w:bCs/>
              </w:rPr>
            </w:pPr>
            <w:r w:rsidRPr="00CC65EA">
              <w:rPr>
                <w:bCs/>
              </w:rPr>
              <w:t xml:space="preserve">Identificar la necesidad del servicio y solicitar al </w:t>
            </w:r>
            <w:r w:rsidR="00F84560">
              <w:rPr>
                <w:bCs/>
              </w:rPr>
              <w:t>profesional Administrativo</w:t>
            </w:r>
            <w:r w:rsidRPr="00CC65EA">
              <w:rPr>
                <w:bCs/>
              </w:rPr>
              <w:t>, iniciar convocatoria para proveer un cargo vacante.</w:t>
            </w:r>
          </w:p>
          <w:p w:rsidR="008923B4" w:rsidRPr="00CC65EA" w:rsidRDefault="008923B4" w:rsidP="00F84560">
            <w:pPr>
              <w:jc w:val="both"/>
              <w:rPr>
                <w:color w:val="000000"/>
              </w:rPr>
            </w:pPr>
          </w:p>
        </w:tc>
        <w:tc>
          <w:tcPr>
            <w:tcW w:w="927" w:type="pct"/>
            <w:tcBorders>
              <w:right w:val="single" w:sz="6" w:space="0" w:color="auto"/>
            </w:tcBorders>
            <w:vAlign w:val="center"/>
          </w:tcPr>
          <w:p w:rsidR="00632816" w:rsidRPr="00CC65EA" w:rsidRDefault="00632816" w:rsidP="00035609">
            <w:pPr>
              <w:jc w:val="center"/>
            </w:pPr>
            <w:r w:rsidRPr="00CC65EA">
              <w:t>Área donde se origina la vacante</w:t>
            </w:r>
            <w:r w:rsidRPr="00CC65EA">
              <w:br/>
              <w:t xml:space="preserve"> 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632816" w:rsidRPr="00CC65EA" w:rsidRDefault="00F84560" w:rsidP="00035609">
            <w:pPr>
              <w:jc w:val="center"/>
            </w:pPr>
            <w:r>
              <w:t>Profesional Universitaria</w:t>
            </w:r>
            <w:r w:rsidR="00632816" w:rsidRPr="00CC65EA">
              <w:t xml:space="preserve"> </w:t>
            </w:r>
          </w:p>
        </w:tc>
        <w:tc>
          <w:tcPr>
            <w:tcW w:w="1331" w:type="pct"/>
            <w:vAlign w:val="center"/>
          </w:tcPr>
          <w:p w:rsidR="00632816" w:rsidRPr="00CC65EA" w:rsidRDefault="00632816" w:rsidP="00035609">
            <w:pPr>
              <w:jc w:val="both"/>
            </w:pPr>
          </w:p>
          <w:p w:rsidR="00632816" w:rsidRPr="00CC65EA" w:rsidRDefault="00632816" w:rsidP="00035609">
            <w:pPr>
              <w:jc w:val="both"/>
              <w:rPr>
                <w:b/>
              </w:rPr>
            </w:pPr>
            <w:r w:rsidRPr="00CC65EA">
              <w:rPr>
                <w:b/>
              </w:rPr>
              <w:t>Punto de control:</w:t>
            </w:r>
          </w:p>
          <w:p w:rsidR="00632816" w:rsidRPr="00CC65EA" w:rsidRDefault="00632816" w:rsidP="00035609">
            <w:pPr>
              <w:jc w:val="both"/>
            </w:pPr>
            <w:r w:rsidRPr="00CC65EA">
              <w:t>Evaluar y determinar la viabilidad de vinculación  del nuevo funcionario, de acuerdo al perfil requerido</w:t>
            </w:r>
          </w:p>
          <w:p w:rsidR="00632816" w:rsidRPr="00CC65EA" w:rsidRDefault="00632816" w:rsidP="00035609">
            <w:pPr>
              <w:jc w:val="both"/>
            </w:pPr>
          </w:p>
        </w:tc>
      </w:tr>
      <w:tr w:rsidR="00632816" w:rsidRPr="00CC65EA" w:rsidTr="00022F58">
        <w:trPr>
          <w:gridAfter w:val="1"/>
          <w:wAfter w:w="5" w:type="pct"/>
          <w:trHeight w:val="1425"/>
        </w:trPr>
        <w:tc>
          <w:tcPr>
            <w:tcW w:w="289" w:type="pct"/>
            <w:vAlign w:val="center"/>
          </w:tcPr>
          <w:p w:rsidR="00632816" w:rsidRPr="00CC65EA" w:rsidRDefault="00632816" w:rsidP="00035609">
            <w:r w:rsidRPr="00CC65EA">
              <w:t>1.2</w:t>
            </w:r>
          </w:p>
          <w:p w:rsidR="00632816" w:rsidRPr="00CC65EA" w:rsidRDefault="00632816" w:rsidP="00035609"/>
        </w:tc>
        <w:tc>
          <w:tcPr>
            <w:tcW w:w="1710" w:type="pct"/>
            <w:gridSpan w:val="2"/>
            <w:vAlign w:val="center"/>
          </w:tcPr>
          <w:p w:rsidR="008923B4" w:rsidRDefault="008923B4" w:rsidP="00035609">
            <w:pPr>
              <w:jc w:val="both"/>
              <w:rPr>
                <w:b/>
                <w:bCs/>
                <w:color w:val="000000"/>
              </w:rPr>
            </w:pPr>
          </w:p>
          <w:p w:rsidR="00632816" w:rsidRPr="00CC65EA" w:rsidRDefault="00632816" w:rsidP="00035609">
            <w:pPr>
              <w:jc w:val="both"/>
              <w:rPr>
                <w:b/>
                <w:bCs/>
                <w:color w:val="000000"/>
              </w:rPr>
            </w:pPr>
            <w:r w:rsidRPr="00CC65EA">
              <w:rPr>
                <w:b/>
                <w:bCs/>
                <w:color w:val="000000"/>
              </w:rPr>
              <w:t>Verificar la existencia de la vacante:</w:t>
            </w:r>
          </w:p>
          <w:p w:rsidR="00632816" w:rsidRPr="00CC65EA" w:rsidRDefault="00632816" w:rsidP="00035609">
            <w:pPr>
              <w:jc w:val="both"/>
              <w:rPr>
                <w:bCs/>
                <w:color w:val="000000"/>
              </w:rPr>
            </w:pPr>
          </w:p>
          <w:p w:rsidR="00632816" w:rsidRPr="00CC65EA" w:rsidRDefault="00632816" w:rsidP="00035609">
            <w:pPr>
              <w:jc w:val="both"/>
              <w:rPr>
                <w:bCs/>
                <w:color w:val="000000"/>
              </w:rPr>
            </w:pPr>
            <w:r w:rsidRPr="00CC65EA">
              <w:rPr>
                <w:bCs/>
                <w:color w:val="000000"/>
              </w:rPr>
              <w:t xml:space="preserve">Verificar la existencia de la vacante, su ubicación y sus funciones </w:t>
            </w:r>
          </w:p>
          <w:p w:rsidR="00632816" w:rsidRPr="00CC65EA" w:rsidRDefault="00632816" w:rsidP="0003560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27" w:type="pct"/>
            <w:tcBorders>
              <w:right w:val="single" w:sz="6" w:space="0" w:color="auto"/>
            </w:tcBorders>
            <w:vAlign w:val="center"/>
          </w:tcPr>
          <w:p w:rsidR="00632816" w:rsidRPr="00CC65EA" w:rsidRDefault="00632816" w:rsidP="00035609">
            <w:pPr>
              <w:jc w:val="center"/>
            </w:pPr>
            <w:r w:rsidRPr="00CC65EA">
              <w:t>Área donde se origina la vacante</w:t>
            </w:r>
            <w:r w:rsidRPr="00CC65EA">
              <w:br/>
              <w:t xml:space="preserve"> 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632816" w:rsidRPr="00CC65EA" w:rsidRDefault="00F84560" w:rsidP="00035609">
            <w:pPr>
              <w:jc w:val="center"/>
            </w:pPr>
            <w:r>
              <w:t>Profesional Universitaria</w:t>
            </w:r>
          </w:p>
        </w:tc>
        <w:tc>
          <w:tcPr>
            <w:tcW w:w="1331" w:type="pct"/>
            <w:vAlign w:val="center"/>
          </w:tcPr>
          <w:p w:rsidR="00632816" w:rsidRPr="00CC65EA" w:rsidRDefault="00632816" w:rsidP="00035609">
            <w:pPr>
              <w:jc w:val="both"/>
            </w:pPr>
          </w:p>
        </w:tc>
      </w:tr>
      <w:tr w:rsidR="00632816" w:rsidRPr="00CC65EA" w:rsidTr="00022F58">
        <w:trPr>
          <w:gridAfter w:val="1"/>
          <w:wAfter w:w="5" w:type="pct"/>
          <w:trHeight w:val="582"/>
        </w:trPr>
        <w:tc>
          <w:tcPr>
            <w:tcW w:w="289" w:type="pct"/>
            <w:vAlign w:val="center"/>
          </w:tcPr>
          <w:p w:rsidR="00632816" w:rsidRPr="00CC65EA" w:rsidRDefault="00632816" w:rsidP="00035609"/>
          <w:p w:rsidR="00632816" w:rsidRPr="00CC65EA" w:rsidRDefault="00632816" w:rsidP="00035609">
            <w:r w:rsidRPr="00CC65EA">
              <w:t>2</w:t>
            </w:r>
          </w:p>
          <w:p w:rsidR="00632816" w:rsidRPr="00CC65EA" w:rsidRDefault="00632816" w:rsidP="00035609"/>
        </w:tc>
        <w:tc>
          <w:tcPr>
            <w:tcW w:w="1710" w:type="pct"/>
            <w:gridSpan w:val="2"/>
            <w:vAlign w:val="center"/>
          </w:tcPr>
          <w:p w:rsidR="00632816" w:rsidRPr="00CC65EA" w:rsidRDefault="00632816" w:rsidP="00035609">
            <w:pPr>
              <w:jc w:val="both"/>
              <w:rPr>
                <w:b/>
              </w:rPr>
            </w:pPr>
            <w:r w:rsidRPr="00CC65EA">
              <w:rPr>
                <w:b/>
              </w:rPr>
              <w:t>SELECCIÓN DEL TRABAJADOR OFICIAL</w:t>
            </w:r>
          </w:p>
        </w:tc>
        <w:tc>
          <w:tcPr>
            <w:tcW w:w="927" w:type="pct"/>
            <w:tcBorders>
              <w:right w:val="single" w:sz="6" w:space="0" w:color="auto"/>
            </w:tcBorders>
            <w:vAlign w:val="center"/>
          </w:tcPr>
          <w:p w:rsidR="00632816" w:rsidRPr="00CC65EA" w:rsidRDefault="00632816" w:rsidP="00035609">
            <w:pPr>
              <w:jc w:val="center"/>
              <w:rPr>
                <w:b/>
              </w:rPr>
            </w:pP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632816" w:rsidRPr="00CC65EA" w:rsidRDefault="00632816" w:rsidP="00035609">
            <w:pPr>
              <w:jc w:val="center"/>
              <w:rPr>
                <w:b/>
              </w:rPr>
            </w:pPr>
          </w:p>
        </w:tc>
        <w:tc>
          <w:tcPr>
            <w:tcW w:w="1331" w:type="pct"/>
            <w:vAlign w:val="center"/>
          </w:tcPr>
          <w:p w:rsidR="00632816" w:rsidRPr="00CC65EA" w:rsidRDefault="00632816" w:rsidP="00035609">
            <w:pPr>
              <w:jc w:val="both"/>
              <w:rPr>
                <w:b/>
              </w:rPr>
            </w:pPr>
          </w:p>
        </w:tc>
      </w:tr>
      <w:tr w:rsidR="00F84560" w:rsidRPr="00CC65EA" w:rsidTr="00050457">
        <w:trPr>
          <w:gridAfter w:val="1"/>
          <w:wAfter w:w="5" w:type="pct"/>
          <w:trHeight w:val="1047"/>
        </w:trPr>
        <w:tc>
          <w:tcPr>
            <w:tcW w:w="289" w:type="pct"/>
            <w:vAlign w:val="center"/>
          </w:tcPr>
          <w:p w:rsidR="00F84560" w:rsidRPr="00CC65EA" w:rsidRDefault="008923B4" w:rsidP="00035609">
            <w:r>
              <w:t>2.1</w:t>
            </w:r>
          </w:p>
        </w:tc>
        <w:tc>
          <w:tcPr>
            <w:tcW w:w="1710" w:type="pct"/>
            <w:gridSpan w:val="2"/>
            <w:vAlign w:val="center"/>
          </w:tcPr>
          <w:p w:rsidR="008923B4" w:rsidRDefault="008923B4" w:rsidP="00035609">
            <w:pPr>
              <w:jc w:val="both"/>
              <w:rPr>
                <w:b/>
              </w:rPr>
            </w:pPr>
          </w:p>
          <w:p w:rsidR="00F84560" w:rsidRDefault="00F84560" w:rsidP="00035609">
            <w:pPr>
              <w:jc w:val="both"/>
              <w:rPr>
                <w:b/>
              </w:rPr>
            </w:pPr>
            <w:r>
              <w:rPr>
                <w:b/>
              </w:rPr>
              <w:t>Abrir Convocatoria</w:t>
            </w:r>
          </w:p>
          <w:p w:rsidR="00F84560" w:rsidRDefault="00F84560" w:rsidP="00035609">
            <w:pPr>
              <w:jc w:val="both"/>
              <w:rPr>
                <w:b/>
              </w:rPr>
            </w:pPr>
          </w:p>
          <w:p w:rsidR="00F84560" w:rsidRPr="00F84560" w:rsidRDefault="00F84560" w:rsidP="00035609">
            <w:pPr>
              <w:jc w:val="both"/>
            </w:pPr>
            <w:r w:rsidRPr="00F84560">
              <w:t xml:space="preserve">Seguir los lineamientos </w:t>
            </w:r>
            <w:r>
              <w:t xml:space="preserve">del proceso  Jurídica y Contractual. </w:t>
            </w:r>
            <w:r w:rsidRPr="00F84560">
              <w:t xml:space="preserve"> </w:t>
            </w:r>
          </w:p>
        </w:tc>
        <w:tc>
          <w:tcPr>
            <w:tcW w:w="927" w:type="pct"/>
            <w:tcBorders>
              <w:right w:val="single" w:sz="6" w:space="0" w:color="auto"/>
            </w:tcBorders>
            <w:vAlign w:val="center"/>
          </w:tcPr>
          <w:p w:rsidR="00F84560" w:rsidRPr="00CC65EA" w:rsidRDefault="00F84560" w:rsidP="00035609">
            <w:pPr>
              <w:jc w:val="center"/>
              <w:rPr>
                <w:b/>
              </w:rPr>
            </w:pP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F84560" w:rsidRPr="00CC65EA" w:rsidRDefault="00F84560" w:rsidP="00035609">
            <w:pPr>
              <w:jc w:val="center"/>
              <w:rPr>
                <w:b/>
              </w:rPr>
            </w:pPr>
          </w:p>
        </w:tc>
        <w:tc>
          <w:tcPr>
            <w:tcW w:w="1331" w:type="pct"/>
            <w:vAlign w:val="center"/>
          </w:tcPr>
          <w:p w:rsidR="00F84560" w:rsidRPr="00CC65EA" w:rsidRDefault="00F84560" w:rsidP="00035609">
            <w:pPr>
              <w:jc w:val="both"/>
              <w:rPr>
                <w:b/>
              </w:rPr>
            </w:pPr>
          </w:p>
        </w:tc>
      </w:tr>
      <w:tr w:rsidR="00632816" w:rsidRPr="00CC65EA" w:rsidTr="00F84560">
        <w:trPr>
          <w:gridAfter w:val="1"/>
          <w:wAfter w:w="5" w:type="pct"/>
          <w:trHeight w:val="1231"/>
        </w:trPr>
        <w:tc>
          <w:tcPr>
            <w:tcW w:w="289" w:type="pct"/>
            <w:vAlign w:val="center"/>
          </w:tcPr>
          <w:p w:rsidR="00632816" w:rsidRPr="00CC65EA" w:rsidRDefault="008923B4" w:rsidP="00035609">
            <w:r>
              <w:t>2.2</w:t>
            </w:r>
          </w:p>
        </w:tc>
        <w:tc>
          <w:tcPr>
            <w:tcW w:w="1710" w:type="pct"/>
            <w:gridSpan w:val="2"/>
            <w:vAlign w:val="center"/>
          </w:tcPr>
          <w:p w:rsidR="008923B4" w:rsidRDefault="008923B4" w:rsidP="00035609">
            <w:pPr>
              <w:tabs>
                <w:tab w:val="left" w:pos="-1985"/>
              </w:tabs>
              <w:ind w:right="-86"/>
              <w:jc w:val="both"/>
              <w:rPr>
                <w:b/>
                <w:bCs/>
              </w:rPr>
            </w:pPr>
          </w:p>
          <w:p w:rsidR="00632816" w:rsidRPr="00CC65EA" w:rsidRDefault="00632816" w:rsidP="00035609">
            <w:pPr>
              <w:tabs>
                <w:tab w:val="left" w:pos="-1985"/>
              </w:tabs>
              <w:ind w:right="-86"/>
              <w:jc w:val="both"/>
              <w:rPr>
                <w:b/>
                <w:bCs/>
              </w:rPr>
            </w:pPr>
            <w:r w:rsidRPr="00CC65EA">
              <w:rPr>
                <w:b/>
                <w:bCs/>
              </w:rPr>
              <w:t>Recibir hojas de vida:</w:t>
            </w:r>
          </w:p>
          <w:p w:rsidR="00632816" w:rsidRPr="00CC65EA" w:rsidRDefault="00632816" w:rsidP="00F84560">
            <w:pPr>
              <w:tabs>
                <w:tab w:val="left" w:pos="-1985"/>
              </w:tabs>
              <w:ind w:right="-86"/>
              <w:jc w:val="both"/>
              <w:rPr>
                <w:b/>
                <w:bCs/>
              </w:rPr>
            </w:pPr>
            <w:r w:rsidRPr="00CC65EA">
              <w:rPr>
                <w:bCs/>
              </w:rPr>
              <w:t xml:space="preserve">Radicar Hojas de vida de los aspirantes </w:t>
            </w:r>
            <w:r w:rsidR="00050457">
              <w:rPr>
                <w:bCs/>
              </w:rPr>
              <w:t xml:space="preserve">a la vacante y </w:t>
            </w:r>
            <w:r w:rsidR="00F84560">
              <w:rPr>
                <w:bCs/>
              </w:rPr>
              <w:t>entregar al área Administrativa.</w:t>
            </w:r>
          </w:p>
        </w:tc>
        <w:tc>
          <w:tcPr>
            <w:tcW w:w="927" w:type="pct"/>
            <w:tcBorders>
              <w:right w:val="single" w:sz="6" w:space="0" w:color="auto"/>
            </w:tcBorders>
            <w:vAlign w:val="center"/>
          </w:tcPr>
          <w:p w:rsidR="00632816" w:rsidRPr="00CC65EA" w:rsidRDefault="00F84560" w:rsidP="00035609">
            <w:pPr>
              <w:jc w:val="center"/>
            </w:pPr>
            <w:r>
              <w:t>Área Administrativa</w:t>
            </w:r>
            <w:r w:rsidR="00632816" w:rsidRPr="00CC65EA">
              <w:t xml:space="preserve"> 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632816" w:rsidRPr="00CC65EA" w:rsidRDefault="00632816" w:rsidP="00035609">
            <w:pPr>
              <w:jc w:val="center"/>
            </w:pPr>
            <w:r w:rsidRPr="00CC65EA">
              <w:t>Profesional universitario</w:t>
            </w:r>
          </w:p>
          <w:p w:rsidR="00632816" w:rsidRPr="00CC65EA" w:rsidRDefault="00632816" w:rsidP="00035609">
            <w:pPr>
              <w:jc w:val="center"/>
            </w:pPr>
          </w:p>
        </w:tc>
        <w:tc>
          <w:tcPr>
            <w:tcW w:w="1331" w:type="pct"/>
            <w:vAlign w:val="center"/>
          </w:tcPr>
          <w:p w:rsidR="00632816" w:rsidRPr="00CC65EA" w:rsidRDefault="00632816" w:rsidP="00035609">
            <w:pPr>
              <w:jc w:val="both"/>
            </w:pPr>
          </w:p>
        </w:tc>
      </w:tr>
      <w:tr w:rsidR="00632816" w:rsidRPr="00CC65EA" w:rsidTr="00022F58">
        <w:trPr>
          <w:gridAfter w:val="1"/>
          <w:wAfter w:w="5" w:type="pct"/>
          <w:trHeight w:val="1793"/>
        </w:trPr>
        <w:tc>
          <w:tcPr>
            <w:tcW w:w="289" w:type="pct"/>
            <w:vAlign w:val="center"/>
          </w:tcPr>
          <w:p w:rsidR="00632816" w:rsidRPr="00CC65EA" w:rsidRDefault="008923B4" w:rsidP="005204C3">
            <w:r>
              <w:t>2.3</w:t>
            </w:r>
          </w:p>
        </w:tc>
        <w:tc>
          <w:tcPr>
            <w:tcW w:w="1710" w:type="pct"/>
            <w:gridSpan w:val="2"/>
            <w:vAlign w:val="center"/>
          </w:tcPr>
          <w:p w:rsidR="008923B4" w:rsidRDefault="008923B4" w:rsidP="00035609">
            <w:pPr>
              <w:tabs>
                <w:tab w:val="left" w:pos="-1985"/>
              </w:tabs>
              <w:ind w:right="-86"/>
              <w:jc w:val="both"/>
              <w:rPr>
                <w:b/>
                <w:bCs/>
              </w:rPr>
            </w:pPr>
          </w:p>
          <w:p w:rsidR="00632816" w:rsidRPr="00CC65EA" w:rsidRDefault="00632816" w:rsidP="00035609">
            <w:pPr>
              <w:tabs>
                <w:tab w:val="left" w:pos="-1985"/>
              </w:tabs>
              <w:ind w:right="-86"/>
              <w:jc w:val="both"/>
              <w:rPr>
                <w:b/>
                <w:bCs/>
              </w:rPr>
            </w:pPr>
            <w:r w:rsidRPr="00CC65EA">
              <w:rPr>
                <w:b/>
                <w:bCs/>
              </w:rPr>
              <w:t>Determinar candidato idóneo:</w:t>
            </w:r>
          </w:p>
          <w:p w:rsidR="00632816" w:rsidRDefault="00632816" w:rsidP="005204C3">
            <w:pPr>
              <w:tabs>
                <w:tab w:val="left" w:pos="-1985"/>
              </w:tabs>
              <w:ind w:right="-86"/>
              <w:jc w:val="both"/>
              <w:rPr>
                <w:bCs/>
              </w:rPr>
            </w:pPr>
          </w:p>
          <w:p w:rsidR="00050457" w:rsidRPr="00CC65EA" w:rsidRDefault="00050457" w:rsidP="005204C3">
            <w:pPr>
              <w:tabs>
                <w:tab w:val="left" w:pos="-1985"/>
              </w:tabs>
              <w:ind w:right="-86"/>
              <w:jc w:val="both"/>
              <w:rPr>
                <w:bCs/>
              </w:rPr>
            </w:pPr>
            <w:r>
              <w:rPr>
                <w:bCs/>
              </w:rPr>
              <w:t xml:space="preserve">Una vez se </w:t>
            </w:r>
            <w:r w:rsidR="008923B4">
              <w:rPr>
                <w:bCs/>
              </w:rPr>
              <w:t>termine</w:t>
            </w:r>
            <w:r>
              <w:rPr>
                <w:bCs/>
              </w:rPr>
              <w:t xml:space="preserve"> quien </w:t>
            </w:r>
            <w:r w:rsidR="008923B4">
              <w:rPr>
                <w:bCs/>
              </w:rPr>
              <w:t>ocupara</w:t>
            </w:r>
            <w:r>
              <w:rPr>
                <w:bCs/>
              </w:rPr>
              <w:t xml:space="preserve">  la </w:t>
            </w:r>
            <w:r w:rsidR="008923B4">
              <w:rPr>
                <w:bCs/>
              </w:rPr>
              <w:t>vacante</w:t>
            </w:r>
            <w:r>
              <w:rPr>
                <w:bCs/>
              </w:rPr>
              <w:t xml:space="preserve"> de ejecutaran las actividades para la respectiva contratación según los </w:t>
            </w:r>
            <w:r w:rsidR="008923B4">
              <w:rPr>
                <w:bCs/>
              </w:rPr>
              <w:t>lineamientos</w:t>
            </w:r>
            <w:r>
              <w:rPr>
                <w:bCs/>
              </w:rPr>
              <w:t xml:space="preserve"> en el </w:t>
            </w:r>
            <w:r w:rsidR="008923B4">
              <w:rPr>
                <w:bCs/>
              </w:rPr>
              <w:t>proceso</w:t>
            </w:r>
            <w:r>
              <w:rPr>
                <w:bCs/>
              </w:rPr>
              <w:t xml:space="preserve"> </w:t>
            </w:r>
            <w:r w:rsidR="008923B4">
              <w:rPr>
                <w:bCs/>
              </w:rPr>
              <w:t>jurídico</w:t>
            </w:r>
            <w:r>
              <w:rPr>
                <w:bCs/>
              </w:rPr>
              <w:t xml:space="preserve"> y </w:t>
            </w:r>
            <w:r w:rsidR="008923B4">
              <w:rPr>
                <w:bCs/>
              </w:rPr>
              <w:t>contractual</w:t>
            </w:r>
            <w:r>
              <w:rPr>
                <w:bCs/>
              </w:rPr>
              <w:t xml:space="preserve">. </w:t>
            </w:r>
          </w:p>
        </w:tc>
        <w:tc>
          <w:tcPr>
            <w:tcW w:w="927" w:type="pct"/>
            <w:tcBorders>
              <w:right w:val="single" w:sz="6" w:space="0" w:color="auto"/>
            </w:tcBorders>
            <w:vAlign w:val="center"/>
          </w:tcPr>
          <w:p w:rsidR="00632816" w:rsidRPr="00CC65EA" w:rsidRDefault="008923B4" w:rsidP="00035609">
            <w:pPr>
              <w:jc w:val="center"/>
            </w:pPr>
            <w:r>
              <w:t>Área Administrativa</w:t>
            </w:r>
            <w:r w:rsidR="00632816" w:rsidRPr="00CC65EA">
              <w:br/>
              <w:t xml:space="preserve"> 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632816" w:rsidRPr="00CC65EA" w:rsidRDefault="00632816" w:rsidP="00924394"/>
          <w:p w:rsidR="00632816" w:rsidRPr="00CC65EA" w:rsidRDefault="00632816" w:rsidP="00035609">
            <w:pPr>
              <w:jc w:val="center"/>
            </w:pPr>
            <w:r w:rsidRPr="00CC65EA">
              <w:t>Profesional universitario</w:t>
            </w:r>
          </w:p>
        </w:tc>
        <w:tc>
          <w:tcPr>
            <w:tcW w:w="1331" w:type="pct"/>
            <w:vAlign w:val="center"/>
          </w:tcPr>
          <w:p w:rsidR="00632816" w:rsidRPr="00CC65EA" w:rsidRDefault="00632816" w:rsidP="00313CA8">
            <w:pPr>
              <w:jc w:val="both"/>
            </w:pPr>
            <w:r w:rsidRPr="00CC65EA">
              <w:rPr>
                <w:b/>
              </w:rPr>
              <w:t>Punto de control:</w:t>
            </w:r>
            <w:r w:rsidRPr="00CC65EA">
              <w:t xml:space="preserve"> verificar el cumplimiento de los requisitos.</w:t>
            </w:r>
          </w:p>
        </w:tc>
      </w:tr>
      <w:tr w:rsidR="00632816" w:rsidRPr="00CC65EA" w:rsidTr="00022F58">
        <w:trPr>
          <w:gridAfter w:val="1"/>
          <w:wAfter w:w="5" w:type="pct"/>
          <w:trHeight w:val="1559"/>
        </w:trPr>
        <w:tc>
          <w:tcPr>
            <w:tcW w:w="289" w:type="pct"/>
            <w:vAlign w:val="center"/>
          </w:tcPr>
          <w:p w:rsidR="00632816" w:rsidRPr="00CC65EA" w:rsidRDefault="008923B4" w:rsidP="00E13D19">
            <w:r>
              <w:t>2.4</w:t>
            </w:r>
          </w:p>
        </w:tc>
        <w:tc>
          <w:tcPr>
            <w:tcW w:w="1710" w:type="pct"/>
            <w:gridSpan w:val="2"/>
            <w:vAlign w:val="center"/>
          </w:tcPr>
          <w:p w:rsidR="008923B4" w:rsidRDefault="008923B4" w:rsidP="00035609">
            <w:pPr>
              <w:tabs>
                <w:tab w:val="left" w:pos="-1985"/>
              </w:tabs>
              <w:ind w:right="-86"/>
              <w:jc w:val="both"/>
              <w:rPr>
                <w:b/>
                <w:bCs/>
              </w:rPr>
            </w:pPr>
          </w:p>
          <w:p w:rsidR="00632816" w:rsidRDefault="00632816" w:rsidP="00035609">
            <w:pPr>
              <w:tabs>
                <w:tab w:val="left" w:pos="-1985"/>
              </w:tabs>
              <w:ind w:right="-86"/>
              <w:jc w:val="both"/>
              <w:rPr>
                <w:b/>
                <w:bCs/>
              </w:rPr>
            </w:pPr>
            <w:r w:rsidRPr="00CC65EA">
              <w:rPr>
                <w:b/>
                <w:bCs/>
              </w:rPr>
              <w:t>Comunicar resultados al elegido:</w:t>
            </w:r>
          </w:p>
          <w:p w:rsidR="008923B4" w:rsidRPr="00CC65EA" w:rsidRDefault="008923B4" w:rsidP="00035609">
            <w:pPr>
              <w:tabs>
                <w:tab w:val="left" w:pos="-1985"/>
              </w:tabs>
              <w:ind w:right="-86"/>
              <w:jc w:val="both"/>
              <w:rPr>
                <w:b/>
                <w:bCs/>
              </w:rPr>
            </w:pPr>
          </w:p>
          <w:p w:rsidR="00632816" w:rsidRDefault="00632816" w:rsidP="00035609">
            <w:pPr>
              <w:tabs>
                <w:tab w:val="left" w:pos="-1985"/>
              </w:tabs>
              <w:ind w:right="-86"/>
              <w:jc w:val="both"/>
              <w:rPr>
                <w:snapToGrid w:val="0"/>
                <w:color w:val="000000"/>
              </w:rPr>
            </w:pPr>
            <w:r w:rsidRPr="00CC65EA">
              <w:rPr>
                <w:bCs/>
              </w:rPr>
              <w:t xml:space="preserve">Realizar comunicación al candidato elegido que fue aceptado para desempeñar el cargo y </w:t>
            </w:r>
            <w:r w:rsidRPr="00CC65EA">
              <w:rPr>
                <w:snapToGrid w:val="0"/>
                <w:color w:val="000000"/>
              </w:rPr>
              <w:t>solicitar  lo documentos necesarios para realizar la vinculación.</w:t>
            </w:r>
          </w:p>
          <w:p w:rsidR="008923B4" w:rsidRPr="00CC65EA" w:rsidRDefault="008923B4" w:rsidP="00035609">
            <w:pPr>
              <w:tabs>
                <w:tab w:val="left" w:pos="-1985"/>
              </w:tabs>
              <w:ind w:right="-86"/>
              <w:jc w:val="both"/>
              <w:rPr>
                <w:bCs/>
              </w:rPr>
            </w:pPr>
          </w:p>
        </w:tc>
        <w:tc>
          <w:tcPr>
            <w:tcW w:w="927" w:type="pct"/>
            <w:tcBorders>
              <w:right w:val="single" w:sz="6" w:space="0" w:color="auto"/>
            </w:tcBorders>
            <w:vAlign w:val="center"/>
          </w:tcPr>
          <w:p w:rsidR="00632816" w:rsidRPr="00CC65EA" w:rsidRDefault="008923B4" w:rsidP="00E13D19">
            <w:pPr>
              <w:jc w:val="center"/>
            </w:pPr>
            <w:r>
              <w:t>Área Administrativa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632816" w:rsidRPr="00CC65EA" w:rsidRDefault="00632816" w:rsidP="00035609">
            <w:pPr>
              <w:jc w:val="center"/>
            </w:pPr>
            <w:r w:rsidRPr="00CC65EA">
              <w:t>Profesional universitario</w:t>
            </w:r>
          </w:p>
        </w:tc>
        <w:tc>
          <w:tcPr>
            <w:tcW w:w="1331" w:type="pct"/>
            <w:vAlign w:val="center"/>
          </w:tcPr>
          <w:p w:rsidR="00632816" w:rsidRPr="00CC65EA" w:rsidRDefault="00632816" w:rsidP="00035609">
            <w:pPr>
              <w:jc w:val="both"/>
            </w:pPr>
          </w:p>
        </w:tc>
      </w:tr>
      <w:tr w:rsidR="00632816" w:rsidRPr="00CC65EA" w:rsidTr="00022F58">
        <w:trPr>
          <w:gridAfter w:val="1"/>
          <w:wAfter w:w="5" w:type="pct"/>
          <w:trHeight w:val="1559"/>
        </w:trPr>
        <w:tc>
          <w:tcPr>
            <w:tcW w:w="289" w:type="pct"/>
            <w:vAlign w:val="center"/>
          </w:tcPr>
          <w:p w:rsidR="00632816" w:rsidRPr="00CC65EA" w:rsidRDefault="008923B4" w:rsidP="00035609">
            <w:r>
              <w:t>2.5</w:t>
            </w:r>
          </w:p>
        </w:tc>
        <w:tc>
          <w:tcPr>
            <w:tcW w:w="1710" w:type="pct"/>
            <w:gridSpan w:val="2"/>
            <w:vAlign w:val="center"/>
          </w:tcPr>
          <w:p w:rsidR="008923B4" w:rsidRDefault="008923B4" w:rsidP="00035609">
            <w:pPr>
              <w:tabs>
                <w:tab w:val="left" w:pos="-1985"/>
              </w:tabs>
              <w:ind w:right="-86"/>
              <w:jc w:val="both"/>
              <w:rPr>
                <w:b/>
                <w:snapToGrid w:val="0"/>
                <w:color w:val="000000"/>
              </w:rPr>
            </w:pPr>
          </w:p>
          <w:p w:rsidR="00632816" w:rsidRDefault="00632816" w:rsidP="00035609">
            <w:pPr>
              <w:tabs>
                <w:tab w:val="left" w:pos="-1985"/>
              </w:tabs>
              <w:ind w:right="-86"/>
              <w:jc w:val="both"/>
              <w:rPr>
                <w:b/>
                <w:snapToGrid w:val="0"/>
                <w:color w:val="000000"/>
              </w:rPr>
            </w:pPr>
            <w:r w:rsidRPr="00CC65EA">
              <w:rPr>
                <w:b/>
                <w:snapToGrid w:val="0"/>
                <w:color w:val="000000"/>
              </w:rPr>
              <w:t>Notificarse y  aceptar o rechazar el cargo:</w:t>
            </w:r>
          </w:p>
          <w:p w:rsidR="008923B4" w:rsidRPr="00CC65EA" w:rsidRDefault="008923B4" w:rsidP="00035609">
            <w:pPr>
              <w:tabs>
                <w:tab w:val="left" w:pos="-1985"/>
              </w:tabs>
              <w:ind w:right="-86"/>
              <w:jc w:val="both"/>
              <w:rPr>
                <w:b/>
                <w:snapToGrid w:val="0"/>
                <w:color w:val="000000"/>
              </w:rPr>
            </w:pPr>
          </w:p>
          <w:p w:rsidR="00632816" w:rsidRDefault="00632816" w:rsidP="006A2AA4">
            <w:pPr>
              <w:tabs>
                <w:tab w:val="left" w:pos="-1985"/>
              </w:tabs>
              <w:ind w:right="-86"/>
              <w:jc w:val="both"/>
              <w:rPr>
                <w:snapToGrid w:val="0"/>
                <w:color w:val="000000"/>
              </w:rPr>
            </w:pPr>
            <w:r w:rsidRPr="00CC65EA">
              <w:rPr>
                <w:snapToGrid w:val="0"/>
                <w:color w:val="000000"/>
              </w:rPr>
              <w:t>El candidato recibe la comunicación   y determina si  acepta o no el cargo e informa dicha decisión al instituto</w:t>
            </w:r>
            <w:r w:rsidR="008923B4">
              <w:rPr>
                <w:snapToGrid w:val="0"/>
                <w:color w:val="000000"/>
              </w:rPr>
              <w:t>.</w:t>
            </w:r>
          </w:p>
          <w:p w:rsidR="008923B4" w:rsidRPr="00CC65EA" w:rsidRDefault="008923B4" w:rsidP="006A2AA4">
            <w:pPr>
              <w:tabs>
                <w:tab w:val="left" w:pos="-1985"/>
              </w:tabs>
              <w:ind w:right="-86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927" w:type="pct"/>
            <w:tcBorders>
              <w:right w:val="single" w:sz="6" w:space="0" w:color="auto"/>
            </w:tcBorders>
            <w:vAlign w:val="center"/>
          </w:tcPr>
          <w:p w:rsidR="00632816" w:rsidRPr="00CC65EA" w:rsidRDefault="00632816" w:rsidP="00035609">
            <w:pPr>
              <w:jc w:val="center"/>
            </w:pPr>
            <w:r w:rsidRPr="00CC65EA">
              <w:t>Candidato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632816" w:rsidRPr="00CC65EA" w:rsidRDefault="00632816" w:rsidP="00035609">
            <w:pPr>
              <w:jc w:val="center"/>
            </w:pPr>
            <w:r w:rsidRPr="00CC65EA">
              <w:t>Candidato</w:t>
            </w:r>
          </w:p>
        </w:tc>
        <w:tc>
          <w:tcPr>
            <w:tcW w:w="1331" w:type="pct"/>
            <w:vAlign w:val="center"/>
          </w:tcPr>
          <w:p w:rsidR="00632816" w:rsidRPr="00CC65EA" w:rsidRDefault="00632816" w:rsidP="00035609">
            <w:pPr>
              <w:jc w:val="both"/>
              <w:rPr>
                <w:highlight w:val="yellow"/>
              </w:rPr>
            </w:pPr>
          </w:p>
        </w:tc>
      </w:tr>
      <w:tr w:rsidR="00632816" w:rsidRPr="00CC65EA" w:rsidTr="00022F58">
        <w:trPr>
          <w:gridAfter w:val="1"/>
          <w:wAfter w:w="5" w:type="pct"/>
          <w:trHeight w:val="397"/>
        </w:trPr>
        <w:tc>
          <w:tcPr>
            <w:tcW w:w="289" w:type="pct"/>
            <w:vAlign w:val="center"/>
          </w:tcPr>
          <w:p w:rsidR="00632816" w:rsidRPr="00CC65EA" w:rsidRDefault="008923B4" w:rsidP="0003696B">
            <w:r>
              <w:t>3</w:t>
            </w:r>
          </w:p>
        </w:tc>
        <w:tc>
          <w:tcPr>
            <w:tcW w:w="1710" w:type="pct"/>
            <w:gridSpan w:val="2"/>
            <w:vAlign w:val="center"/>
          </w:tcPr>
          <w:p w:rsidR="00632816" w:rsidRPr="00CC65EA" w:rsidRDefault="00632816" w:rsidP="00035609">
            <w:pPr>
              <w:tabs>
                <w:tab w:val="left" w:pos="-1985"/>
              </w:tabs>
              <w:ind w:right="-91"/>
              <w:jc w:val="both"/>
              <w:rPr>
                <w:b/>
                <w:snapToGrid w:val="0"/>
                <w:color w:val="000000"/>
              </w:rPr>
            </w:pPr>
            <w:r w:rsidRPr="00CC65EA">
              <w:rPr>
                <w:b/>
                <w:snapToGrid w:val="0"/>
                <w:color w:val="000000"/>
              </w:rPr>
              <w:t>INDUCCION</w:t>
            </w:r>
          </w:p>
        </w:tc>
        <w:tc>
          <w:tcPr>
            <w:tcW w:w="927" w:type="pct"/>
            <w:tcBorders>
              <w:right w:val="single" w:sz="6" w:space="0" w:color="auto"/>
            </w:tcBorders>
            <w:vAlign w:val="center"/>
          </w:tcPr>
          <w:p w:rsidR="00632816" w:rsidRPr="00CC65EA" w:rsidRDefault="00632816" w:rsidP="00035609">
            <w:pPr>
              <w:jc w:val="center"/>
            </w:pP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632816" w:rsidRPr="00CC65EA" w:rsidRDefault="00632816" w:rsidP="00035609">
            <w:pPr>
              <w:jc w:val="center"/>
            </w:pPr>
          </w:p>
        </w:tc>
        <w:tc>
          <w:tcPr>
            <w:tcW w:w="1331" w:type="pct"/>
            <w:vAlign w:val="center"/>
          </w:tcPr>
          <w:p w:rsidR="00632816" w:rsidRPr="00CC65EA" w:rsidRDefault="00632816" w:rsidP="00035609">
            <w:pPr>
              <w:jc w:val="both"/>
            </w:pPr>
          </w:p>
        </w:tc>
      </w:tr>
      <w:tr w:rsidR="00632816" w:rsidRPr="00CC65EA" w:rsidTr="00022F58">
        <w:trPr>
          <w:gridAfter w:val="1"/>
          <w:wAfter w:w="5" w:type="pct"/>
          <w:trHeight w:val="2219"/>
        </w:trPr>
        <w:tc>
          <w:tcPr>
            <w:tcW w:w="289" w:type="pct"/>
            <w:vAlign w:val="center"/>
          </w:tcPr>
          <w:p w:rsidR="00632816" w:rsidRPr="00CC65EA" w:rsidRDefault="00632816" w:rsidP="00035609"/>
          <w:p w:rsidR="00632816" w:rsidRPr="00CC65EA" w:rsidRDefault="00632816" w:rsidP="00035609"/>
          <w:p w:rsidR="00632816" w:rsidRPr="00CC65EA" w:rsidRDefault="00632816" w:rsidP="00035609"/>
          <w:p w:rsidR="00632816" w:rsidRPr="00CC65EA" w:rsidRDefault="008923B4" w:rsidP="00035609">
            <w:r>
              <w:t>3</w:t>
            </w:r>
            <w:r w:rsidR="00632816" w:rsidRPr="00CC65EA">
              <w:t>.1</w:t>
            </w:r>
          </w:p>
          <w:p w:rsidR="00632816" w:rsidRPr="00CC65EA" w:rsidRDefault="00632816" w:rsidP="00035609"/>
          <w:p w:rsidR="00632816" w:rsidRPr="00CC65EA" w:rsidRDefault="00632816" w:rsidP="00035609"/>
          <w:p w:rsidR="00632816" w:rsidRPr="00CC65EA" w:rsidRDefault="00632816" w:rsidP="00035609"/>
          <w:p w:rsidR="00632816" w:rsidRPr="00CC65EA" w:rsidRDefault="00632816" w:rsidP="00035609"/>
        </w:tc>
        <w:tc>
          <w:tcPr>
            <w:tcW w:w="1710" w:type="pct"/>
            <w:gridSpan w:val="2"/>
            <w:vAlign w:val="center"/>
          </w:tcPr>
          <w:p w:rsidR="008923B4" w:rsidRDefault="008923B4" w:rsidP="00035609">
            <w:pPr>
              <w:tabs>
                <w:tab w:val="left" w:pos="-1985"/>
              </w:tabs>
              <w:ind w:right="-91"/>
              <w:jc w:val="both"/>
              <w:rPr>
                <w:b/>
                <w:snapToGrid w:val="0"/>
                <w:color w:val="000000"/>
              </w:rPr>
            </w:pPr>
          </w:p>
          <w:p w:rsidR="008923B4" w:rsidRDefault="008923B4" w:rsidP="00035609">
            <w:pPr>
              <w:tabs>
                <w:tab w:val="left" w:pos="-1985"/>
              </w:tabs>
              <w:ind w:right="-91"/>
              <w:jc w:val="both"/>
              <w:rPr>
                <w:b/>
                <w:snapToGrid w:val="0"/>
                <w:color w:val="000000"/>
              </w:rPr>
            </w:pPr>
          </w:p>
          <w:p w:rsidR="00632816" w:rsidRDefault="00632816" w:rsidP="00035609">
            <w:pPr>
              <w:tabs>
                <w:tab w:val="left" w:pos="-1985"/>
              </w:tabs>
              <w:ind w:right="-91"/>
              <w:jc w:val="both"/>
              <w:rPr>
                <w:b/>
                <w:snapToGrid w:val="0"/>
                <w:color w:val="000000"/>
              </w:rPr>
            </w:pPr>
            <w:r w:rsidRPr="00CC65EA">
              <w:rPr>
                <w:b/>
                <w:snapToGrid w:val="0"/>
                <w:color w:val="000000"/>
              </w:rPr>
              <w:t>Realizar  inducción:</w:t>
            </w:r>
          </w:p>
          <w:p w:rsidR="00050457" w:rsidRDefault="00050457" w:rsidP="00035609">
            <w:pPr>
              <w:tabs>
                <w:tab w:val="left" w:pos="-1985"/>
              </w:tabs>
              <w:ind w:right="-91"/>
              <w:jc w:val="both"/>
              <w:rPr>
                <w:b/>
                <w:snapToGrid w:val="0"/>
                <w:color w:val="000000"/>
              </w:rPr>
            </w:pPr>
          </w:p>
          <w:p w:rsidR="00050457" w:rsidRPr="00050457" w:rsidRDefault="00050457" w:rsidP="00035609">
            <w:pPr>
              <w:tabs>
                <w:tab w:val="left" w:pos="-1985"/>
              </w:tabs>
              <w:ind w:right="-91"/>
              <w:jc w:val="both"/>
              <w:rPr>
                <w:snapToGrid w:val="0"/>
                <w:color w:val="000000"/>
              </w:rPr>
            </w:pPr>
            <w:r w:rsidRPr="00050457">
              <w:rPr>
                <w:snapToGrid w:val="0"/>
                <w:color w:val="000000"/>
              </w:rPr>
              <w:t xml:space="preserve">Una vez la contratación finalice el servidos público debe recibir inducción en temas tales como: </w:t>
            </w:r>
          </w:p>
          <w:p w:rsidR="00050457" w:rsidRPr="00CC65EA" w:rsidRDefault="00050457" w:rsidP="00035609">
            <w:pPr>
              <w:tabs>
                <w:tab w:val="left" w:pos="-1985"/>
              </w:tabs>
              <w:ind w:right="-91"/>
              <w:jc w:val="both"/>
              <w:rPr>
                <w:snapToGrid w:val="0"/>
                <w:color w:val="000000"/>
              </w:rPr>
            </w:pPr>
          </w:p>
          <w:p w:rsidR="00632816" w:rsidRPr="00CC65EA" w:rsidRDefault="00632816" w:rsidP="00D76B7E">
            <w:pPr>
              <w:numPr>
                <w:ilvl w:val="0"/>
                <w:numId w:val="23"/>
              </w:numPr>
              <w:tabs>
                <w:tab w:val="clear" w:pos="780"/>
                <w:tab w:val="left" w:pos="-1985"/>
                <w:tab w:val="num" w:pos="291"/>
              </w:tabs>
              <w:ind w:left="291" w:right="-91" w:hanging="180"/>
              <w:jc w:val="both"/>
              <w:rPr>
                <w:snapToGrid w:val="0"/>
                <w:color w:val="000000"/>
              </w:rPr>
            </w:pPr>
            <w:r w:rsidRPr="00CC65EA">
              <w:rPr>
                <w:snapToGrid w:val="0"/>
                <w:color w:val="000000"/>
              </w:rPr>
              <w:t xml:space="preserve">Copia del Manual de Funciones </w:t>
            </w:r>
            <w:r w:rsidR="00050457">
              <w:rPr>
                <w:snapToGrid w:val="0"/>
                <w:color w:val="000000"/>
              </w:rPr>
              <w:t xml:space="preserve"> u obligaciones contractuales. </w:t>
            </w:r>
          </w:p>
          <w:p w:rsidR="00632816" w:rsidRPr="00CC65EA" w:rsidRDefault="00050457" w:rsidP="001F542B">
            <w:pPr>
              <w:numPr>
                <w:ilvl w:val="0"/>
                <w:numId w:val="23"/>
              </w:numPr>
              <w:tabs>
                <w:tab w:val="clear" w:pos="780"/>
                <w:tab w:val="left" w:pos="-1985"/>
                <w:tab w:val="num" w:pos="291"/>
              </w:tabs>
              <w:ind w:left="291" w:right="-91" w:hanging="18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Estructura orgánica</w:t>
            </w:r>
          </w:p>
          <w:p w:rsidR="00632816" w:rsidRPr="00CC65EA" w:rsidRDefault="00632816" w:rsidP="00050457">
            <w:pPr>
              <w:tabs>
                <w:tab w:val="left" w:pos="-1985"/>
              </w:tabs>
              <w:ind w:left="291" w:right="-9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27" w:type="pct"/>
            <w:tcBorders>
              <w:right w:val="single" w:sz="6" w:space="0" w:color="auto"/>
            </w:tcBorders>
            <w:vAlign w:val="center"/>
          </w:tcPr>
          <w:p w:rsidR="00632816" w:rsidRPr="00CC65EA" w:rsidRDefault="008923B4" w:rsidP="00035609">
            <w:pPr>
              <w:jc w:val="center"/>
            </w:pPr>
            <w:r>
              <w:t>Área Administrativa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632816" w:rsidRPr="00CC65EA" w:rsidRDefault="00632816" w:rsidP="00035609">
            <w:pPr>
              <w:jc w:val="center"/>
            </w:pPr>
            <w:r w:rsidRPr="00CC65EA">
              <w:t>Profesional universitario</w:t>
            </w:r>
          </w:p>
        </w:tc>
        <w:tc>
          <w:tcPr>
            <w:tcW w:w="1331" w:type="pct"/>
            <w:vAlign w:val="center"/>
          </w:tcPr>
          <w:p w:rsidR="00632816" w:rsidRPr="00CC65EA" w:rsidRDefault="00632816" w:rsidP="00050457">
            <w:pPr>
              <w:jc w:val="both"/>
            </w:pPr>
            <w:r w:rsidRPr="00CC65EA">
              <w:rPr>
                <w:b/>
                <w:bCs/>
                <w:snapToGrid w:val="0"/>
                <w:color w:val="000000"/>
              </w:rPr>
              <w:t>Punto de control:</w:t>
            </w:r>
            <w:r w:rsidRPr="00CC65EA">
              <w:rPr>
                <w:bCs/>
                <w:snapToGrid w:val="0"/>
                <w:color w:val="000000"/>
              </w:rPr>
              <w:t xml:space="preserve"> Verificar que el nuevo </w:t>
            </w:r>
            <w:r w:rsidR="00050457">
              <w:rPr>
                <w:bCs/>
                <w:snapToGrid w:val="0"/>
                <w:color w:val="000000"/>
              </w:rPr>
              <w:t xml:space="preserve">servidor público </w:t>
            </w:r>
            <w:r w:rsidRPr="00CC65EA">
              <w:rPr>
                <w:bCs/>
                <w:snapToGrid w:val="0"/>
                <w:color w:val="000000"/>
              </w:rPr>
              <w:t xml:space="preserve"> firme las copias de los documentos entregados y estas deben ser archivadas </w:t>
            </w:r>
            <w:r w:rsidR="00050457">
              <w:rPr>
                <w:bCs/>
                <w:snapToGrid w:val="0"/>
                <w:color w:val="000000"/>
              </w:rPr>
              <w:t xml:space="preserve">en el expediente </w:t>
            </w:r>
            <w:r w:rsidRPr="00CC65EA">
              <w:rPr>
                <w:bCs/>
                <w:snapToGrid w:val="0"/>
                <w:color w:val="000000"/>
              </w:rPr>
              <w:t>correspondiente</w:t>
            </w:r>
            <w:r w:rsidR="00050457">
              <w:rPr>
                <w:bCs/>
                <w:snapToGrid w:val="0"/>
                <w:color w:val="000000"/>
              </w:rPr>
              <w:t>.</w:t>
            </w:r>
          </w:p>
        </w:tc>
      </w:tr>
      <w:tr w:rsidR="00632816" w:rsidRPr="00CC65EA" w:rsidTr="00022F58">
        <w:trPr>
          <w:gridAfter w:val="1"/>
          <w:wAfter w:w="5" w:type="pct"/>
          <w:trHeight w:val="1399"/>
        </w:trPr>
        <w:tc>
          <w:tcPr>
            <w:tcW w:w="289" w:type="pct"/>
            <w:vAlign w:val="center"/>
          </w:tcPr>
          <w:p w:rsidR="00632816" w:rsidRPr="00CC65EA" w:rsidRDefault="008923B4" w:rsidP="00035609">
            <w:r>
              <w:t>4</w:t>
            </w:r>
          </w:p>
        </w:tc>
        <w:tc>
          <w:tcPr>
            <w:tcW w:w="1710" w:type="pct"/>
            <w:gridSpan w:val="2"/>
            <w:vAlign w:val="center"/>
          </w:tcPr>
          <w:p w:rsidR="008923B4" w:rsidRDefault="008923B4" w:rsidP="00035609">
            <w:pPr>
              <w:tabs>
                <w:tab w:val="left" w:pos="-1985"/>
              </w:tabs>
              <w:ind w:right="-91"/>
              <w:jc w:val="both"/>
              <w:rPr>
                <w:snapToGrid w:val="0"/>
                <w:color w:val="000000"/>
              </w:rPr>
            </w:pPr>
          </w:p>
          <w:p w:rsidR="008923B4" w:rsidRDefault="008923B4" w:rsidP="00035609">
            <w:pPr>
              <w:tabs>
                <w:tab w:val="left" w:pos="-1985"/>
              </w:tabs>
              <w:ind w:right="-91"/>
              <w:jc w:val="both"/>
              <w:rPr>
                <w:snapToGrid w:val="0"/>
                <w:color w:val="000000"/>
              </w:rPr>
            </w:pPr>
          </w:p>
          <w:p w:rsidR="008923B4" w:rsidRDefault="008923B4" w:rsidP="00035609">
            <w:pPr>
              <w:tabs>
                <w:tab w:val="left" w:pos="-1985"/>
              </w:tabs>
              <w:ind w:right="-91"/>
              <w:jc w:val="both"/>
              <w:rPr>
                <w:snapToGrid w:val="0"/>
                <w:color w:val="000000"/>
              </w:rPr>
            </w:pPr>
          </w:p>
          <w:p w:rsidR="008923B4" w:rsidRDefault="008923B4" w:rsidP="008923B4">
            <w:pPr>
              <w:tabs>
                <w:tab w:val="left" w:pos="-1985"/>
              </w:tabs>
              <w:ind w:right="-91"/>
              <w:jc w:val="both"/>
              <w:rPr>
                <w:b/>
                <w:snapToGrid w:val="0"/>
                <w:color w:val="000000"/>
              </w:rPr>
            </w:pPr>
          </w:p>
          <w:p w:rsidR="008923B4" w:rsidRDefault="008923B4" w:rsidP="008923B4">
            <w:pPr>
              <w:tabs>
                <w:tab w:val="left" w:pos="-1985"/>
              </w:tabs>
              <w:ind w:right="-91"/>
              <w:jc w:val="both"/>
              <w:rPr>
                <w:b/>
                <w:snapToGrid w:val="0"/>
                <w:color w:val="000000"/>
              </w:rPr>
            </w:pPr>
            <w:r w:rsidRPr="00CC65EA">
              <w:rPr>
                <w:b/>
                <w:snapToGrid w:val="0"/>
                <w:color w:val="000000"/>
              </w:rPr>
              <w:t>Archivar documentos:</w:t>
            </w:r>
          </w:p>
          <w:p w:rsidR="008923B4" w:rsidRPr="00CC65EA" w:rsidRDefault="008923B4" w:rsidP="008923B4">
            <w:pPr>
              <w:tabs>
                <w:tab w:val="left" w:pos="-1985"/>
              </w:tabs>
              <w:ind w:right="-91"/>
              <w:jc w:val="both"/>
              <w:rPr>
                <w:b/>
                <w:snapToGrid w:val="0"/>
                <w:color w:val="000000"/>
              </w:rPr>
            </w:pPr>
          </w:p>
          <w:p w:rsidR="008923B4" w:rsidRDefault="008923B4" w:rsidP="008923B4">
            <w:pPr>
              <w:tabs>
                <w:tab w:val="left" w:pos="-1985"/>
              </w:tabs>
              <w:ind w:right="-91"/>
              <w:jc w:val="both"/>
              <w:rPr>
                <w:snapToGrid w:val="0"/>
                <w:color w:val="000000"/>
              </w:rPr>
            </w:pPr>
            <w:r w:rsidRPr="00CC65EA">
              <w:rPr>
                <w:snapToGrid w:val="0"/>
                <w:color w:val="000000"/>
              </w:rPr>
              <w:t>Se archivan los documentos generados durante la ejecución del presente procedimiento.</w:t>
            </w:r>
          </w:p>
          <w:p w:rsidR="008923B4" w:rsidRDefault="008923B4" w:rsidP="00035609">
            <w:pPr>
              <w:tabs>
                <w:tab w:val="left" w:pos="-1985"/>
              </w:tabs>
              <w:ind w:right="-91"/>
              <w:jc w:val="both"/>
              <w:rPr>
                <w:snapToGrid w:val="0"/>
                <w:color w:val="000000"/>
              </w:rPr>
            </w:pPr>
          </w:p>
          <w:p w:rsidR="008923B4" w:rsidRDefault="008923B4" w:rsidP="00035609">
            <w:pPr>
              <w:tabs>
                <w:tab w:val="left" w:pos="-1985"/>
              </w:tabs>
              <w:ind w:right="-91"/>
              <w:jc w:val="both"/>
              <w:rPr>
                <w:snapToGrid w:val="0"/>
                <w:color w:val="000000"/>
              </w:rPr>
            </w:pPr>
          </w:p>
          <w:p w:rsidR="008923B4" w:rsidRDefault="008923B4" w:rsidP="00035609">
            <w:pPr>
              <w:tabs>
                <w:tab w:val="left" w:pos="-1985"/>
              </w:tabs>
              <w:ind w:right="-91"/>
              <w:jc w:val="both"/>
              <w:rPr>
                <w:snapToGrid w:val="0"/>
                <w:color w:val="000000"/>
              </w:rPr>
            </w:pPr>
          </w:p>
          <w:p w:rsidR="008923B4" w:rsidRDefault="008923B4" w:rsidP="00035609">
            <w:pPr>
              <w:tabs>
                <w:tab w:val="left" w:pos="-1985"/>
              </w:tabs>
              <w:ind w:right="-91"/>
              <w:jc w:val="both"/>
              <w:rPr>
                <w:snapToGrid w:val="0"/>
                <w:color w:val="000000"/>
              </w:rPr>
            </w:pPr>
          </w:p>
          <w:p w:rsidR="008923B4" w:rsidRDefault="008923B4" w:rsidP="00035609">
            <w:pPr>
              <w:tabs>
                <w:tab w:val="left" w:pos="-1985"/>
              </w:tabs>
              <w:ind w:right="-91"/>
              <w:jc w:val="both"/>
              <w:rPr>
                <w:snapToGrid w:val="0"/>
                <w:color w:val="000000"/>
              </w:rPr>
            </w:pPr>
          </w:p>
          <w:p w:rsidR="008923B4" w:rsidRDefault="008923B4" w:rsidP="00035609">
            <w:pPr>
              <w:tabs>
                <w:tab w:val="left" w:pos="-1985"/>
              </w:tabs>
              <w:ind w:right="-91"/>
              <w:jc w:val="both"/>
              <w:rPr>
                <w:snapToGrid w:val="0"/>
                <w:color w:val="000000"/>
              </w:rPr>
            </w:pPr>
          </w:p>
          <w:p w:rsidR="008923B4" w:rsidRDefault="008923B4" w:rsidP="00035609">
            <w:pPr>
              <w:tabs>
                <w:tab w:val="left" w:pos="-1985"/>
              </w:tabs>
              <w:ind w:right="-91"/>
              <w:jc w:val="both"/>
              <w:rPr>
                <w:snapToGrid w:val="0"/>
                <w:color w:val="000000"/>
              </w:rPr>
            </w:pPr>
          </w:p>
          <w:p w:rsidR="008923B4" w:rsidRDefault="008923B4" w:rsidP="00035609">
            <w:pPr>
              <w:tabs>
                <w:tab w:val="left" w:pos="-1985"/>
              </w:tabs>
              <w:ind w:right="-91"/>
              <w:jc w:val="both"/>
              <w:rPr>
                <w:snapToGrid w:val="0"/>
                <w:color w:val="000000"/>
              </w:rPr>
            </w:pPr>
          </w:p>
          <w:p w:rsidR="008923B4" w:rsidRDefault="008923B4" w:rsidP="00035609">
            <w:pPr>
              <w:tabs>
                <w:tab w:val="left" w:pos="-1985"/>
              </w:tabs>
              <w:ind w:right="-91"/>
              <w:jc w:val="both"/>
              <w:rPr>
                <w:snapToGrid w:val="0"/>
                <w:color w:val="000000"/>
              </w:rPr>
            </w:pPr>
          </w:p>
          <w:p w:rsidR="008923B4" w:rsidRDefault="008923B4" w:rsidP="00035609">
            <w:pPr>
              <w:tabs>
                <w:tab w:val="left" w:pos="-1985"/>
              </w:tabs>
              <w:ind w:right="-91"/>
              <w:jc w:val="both"/>
              <w:rPr>
                <w:snapToGrid w:val="0"/>
                <w:color w:val="000000"/>
              </w:rPr>
            </w:pPr>
          </w:p>
          <w:p w:rsidR="008923B4" w:rsidRPr="00CC65EA" w:rsidRDefault="008923B4" w:rsidP="00035609">
            <w:pPr>
              <w:tabs>
                <w:tab w:val="left" w:pos="-1985"/>
              </w:tabs>
              <w:ind w:right="-9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27" w:type="pct"/>
            <w:tcBorders>
              <w:right w:val="single" w:sz="6" w:space="0" w:color="auto"/>
            </w:tcBorders>
            <w:vAlign w:val="center"/>
          </w:tcPr>
          <w:p w:rsidR="00632816" w:rsidRPr="00CC65EA" w:rsidRDefault="008923B4" w:rsidP="00035609">
            <w:pPr>
              <w:jc w:val="center"/>
            </w:pPr>
            <w:r>
              <w:t>Área Administrativa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632816" w:rsidRPr="00CC65EA" w:rsidRDefault="00632816" w:rsidP="00035609">
            <w:pPr>
              <w:jc w:val="center"/>
            </w:pPr>
            <w:r w:rsidRPr="00CC65EA">
              <w:t>Profesional universitario</w:t>
            </w:r>
          </w:p>
        </w:tc>
        <w:tc>
          <w:tcPr>
            <w:tcW w:w="1331" w:type="pct"/>
            <w:vAlign w:val="center"/>
          </w:tcPr>
          <w:p w:rsidR="00632816" w:rsidRPr="00CC65EA" w:rsidRDefault="00632816" w:rsidP="001F542B">
            <w:pPr>
              <w:jc w:val="both"/>
              <w:rPr>
                <w:b/>
                <w:bCs/>
                <w:snapToGrid w:val="0"/>
                <w:color w:val="000000"/>
              </w:rPr>
            </w:pPr>
          </w:p>
        </w:tc>
      </w:tr>
      <w:tr w:rsidR="005D12C7" w:rsidRPr="00CC65EA" w:rsidTr="008923B4">
        <w:trPr>
          <w:trHeight w:val="30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5D12C7" w:rsidRPr="008923B4" w:rsidRDefault="008923B4" w:rsidP="008923B4">
            <w:pPr>
              <w:rPr>
                <w:b/>
              </w:rPr>
            </w:pPr>
            <w:r>
              <w:rPr>
                <w:b/>
              </w:rPr>
              <w:t>8. DIAGRAMA DE FLUJO</w:t>
            </w:r>
          </w:p>
        </w:tc>
      </w:tr>
      <w:tr w:rsidR="005D12C7" w:rsidRPr="00CC65EA" w:rsidTr="003C1EB9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5EA" w:rsidRDefault="00CC65EA" w:rsidP="00FF2A9A"/>
          <w:p w:rsidR="00CC65EA" w:rsidRPr="00CC65EA" w:rsidRDefault="008923B4" w:rsidP="003D4E00">
            <w:pPr>
              <w:jc w:val="center"/>
            </w:pPr>
            <w:r w:rsidRPr="008923B4">
              <w:rPr>
                <w:noProof/>
              </w:rPr>
              <w:drawing>
                <wp:inline distT="0" distB="0" distL="0" distR="0">
                  <wp:extent cx="6162675" cy="580072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580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1FA">
              <w:rPr>
                <w:noProof/>
              </w:rPr>
              <w:pict>
                <v:line id="4 Conector recto" o:spid="_x0000_s1026" style="position:absolute;left:0;text-align:left;z-index:251659264;visibility:visible;mso-position-horizontal-relative:text;mso-position-vertical-relative:text;mso-width-relative:margin;mso-height-relative:margin" from="599.55pt,5.8pt" to="624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" strokecolor="#4579b8 [3044]"/>
              </w:pict>
            </w:r>
          </w:p>
        </w:tc>
      </w:tr>
    </w:tbl>
    <w:p w:rsidR="005D58CE" w:rsidRDefault="005D58CE" w:rsidP="00463D03"/>
    <w:p w:rsidR="00632816" w:rsidRDefault="00632816" w:rsidP="00463D03"/>
    <w:p w:rsidR="00632816" w:rsidRDefault="00632816" w:rsidP="00463D03"/>
    <w:p w:rsidR="00632816" w:rsidRDefault="00632816" w:rsidP="00463D03"/>
    <w:p w:rsidR="00632816" w:rsidRDefault="00632816" w:rsidP="00463D03"/>
    <w:p w:rsidR="008923B4" w:rsidRDefault="008923B4" w:rsidP="00463D03"/>
    <w:p w:rsidR="008923B4" w:rsidRDefault="008923B4" w:rsidP="00463D03"/>
    <w:p w:rsidR="008923B4" w:rsidRDefault="008923B4" w:rsidP="00463D03"/>
    <w:tbl>
      <w:tblPr>
        <w:tblpPr w:leftFromText="141" w:rightFromText="141" w:vertAnchor="text" w:horzAnchor="margin" w:tblpX="-176" w:tblpY="43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410"/>
        <w:gridCol w:w="4697"/>
      </w:tblGrid>
      <w:tr w:rsidR="00632816" w:rsidRPr="007E5E17" w:rsidTr="002569D4">
        <w:trPr>
          <w:trHeight w:hRule="exact" w:val="340"/>
        </w:trPr>
        <w:tc>
          <w:tcPr>
            <w:tcW w:w="10060" w:type="dxa"/>
            <w:gridSpan w:val="3"/>
            <w:shd w:val="clear" w:color="auto" w:fill="D9D9D9"/>
          </w:tcPr>
          <w:p w:rsidR="00632816" w:rsidRPr="007E5E17" w:rsidRDefault="00632816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CONTROL DE CAMBIOS</w:t>
            </w:r>
          </w:p>
        </w:tc>
      </w:tr>
      <w:tr w:rsidR="00632816" w:rsidRPr="007E5E17" w:rsidTr="002569D4">
        <w:trPr>
          <w:trHeight w:hRule="exact" w:val="340"/>
        </w:trPr>
        <w:tc>
          <w:tcPr>
            <w:tcW w:w="2953" w:type="dxa"/>
            <w:shd w:val="clear" w:color="auto" w:fill="FFFFFF"/>
            <w:vAlign w:val="center"/>
          </w:tcPr>
          <w:p w:rsidR="00632816" w:rsidRPr="007E5E17" w:rsidRDefault="00632816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32816" w:rsidRPr="007E5E17" w:rsidRDefault="00632816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632816" w:rsidRPr="007E5E17" w:rsidRDefault="00632816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632816" w:rsidRPr="007E5E17" w:rsidTr="002569D4">
        <w:trPr>
          <w:trHeight w:hRule="exact" w:val="340"/>
        </w:trPr>
        <w:tc>
          <w:tcPr>
            <w:tcW w:w="2953" w:type="dxa"/>
            <w:tcBorders>
              <w:bottom w:val="single" w:sz="6" w:space="0" w:color="auto"/>
            </w:tcBorders>
            <w:vAlign w:val="center"/>
          </w:tcPr>
          <w:p w:rsidR="00632816" w:rsidRPr="008923B4" w:rsidRDefault="008923B4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923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24/11/2014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632816" w:rsidRPr="007E5E17" w:rsidRDefault="00632816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697" w:type="dxa"/>
            <w:tcBorders>
              <w:bottom w:val="single" w:sz="6" w:space="0" w:color="auto"/>
            </w:tcBorders>
            <w:vAlign w:val="center"/>
          </w:tcPr>
          <w:p w:rsidR="00632816" w:rsidRPr="007E5E17" w:rsidRDefault="00632816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</w:tbl>
    <w:p w:rsidR="00632816" w:rsidRDefault="00632816" w:rsidP="00632816"/>
    <w:p w:rsidR="00632816" w:rsidRDefault="00632816" w:rsidP="00632816"/>
    <w:p w:rsidR="00632816" w:rsidRDefault="00632816" w:rsidP="00632816"/>
    <w:tbl>
      <w:tblPr>
        <w:tblpPr w:leftFromText="141" w:rightFromText="141" w:bottomFromText="200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693"/>
        <w:gridCol w:w="2552"/>
        <w:gridCol w:w="2302"/>
      </w:tblGrid>
      <w:tr w:rsidR="0095342C" w:rsidTr="0095342C">
        <w:trPr>
          <w:cantSplit/>
          <w:trHeight w:hRule="exact" w:val="28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5342C" w:rsidRDefault="0095342C" w:rsidP="00EC6BC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Elaborado por:</w:t>
            </w:r>
          </w:p>
          <w:p w:rsidR="0095342C" w:rsidRDefault="0095342C" w:rsidP="00EC6BC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5342C" w:rsidRDefault="0095342C" w:rsidP="00EC6BC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Revisó por:</w:t>
            </w:r>
          </w:p>
          <w:p w:rsidR="0095342C" w:rsidRDefault="0095342C" w:rsidP="00EC6BC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95342C" w:rsidRDefault="0095342C" w:rsidP="00EC6BC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Aprobó por: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5342C" w:rsidRDefault="0095342C" w:rsidP="00EC6BC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Adoptó por:</w:t>
            </w:r>
          </w:p>
        </w:tc>
      </w:tr>
      <w:tr w:rsidR="0095342C" w:rsidTr="0095342C">
        <w:trPr>
          <w:cantSplit/>
          <w:trHeight w:hRule="exact" w:val="8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2C" w:rsidRDefault="0095342C" w:rsidP="00EC6BCF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42C" w:rsidRDefault="0095342C" w:rsidP="00EC6BC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  <w:bookmarkStart w:id="0" w:name="_GoBack"/>
            <w:bookmarkEnd w:id="0"/>
          </w:p>
        </w:tc>
      </w:tr>
      <w:tr w:rsidR="0095342C" w:rsidTr="0095342C">
        <w:trPr>
          <w:cantSplit/>
          <w:trHeight w:hRule="exact" w:val="56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2C" w:rsidRDefault="0095342C" w:rsidP="00EC6BCF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Leonardo Nuñez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2C" w:rsidRDefault="0095342C" w:rsidP="00EC6BCF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 Azucena Villamil Villamil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2C" w:rsidRDefault="0095342C" w:rsidP="00EC6BCF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Azucena Villamil Villamil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342C" w:rsidRDefault="0095342C" w:rsidP="00EC6BCF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95342C" w:rsidTr="0095342C">
        <w:trPr>
          <w:cantSplit/>
          <w:trHeight w:hRule="exact" w:val="48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2C" w:rsidRDefault="0095342C" w:rsidP="00EC6BCF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ASESOR CAYG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2C" w:rsidRDefault="0095342C" w:rsidP="00EC6BCF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342C" w:rsidRDefault="0095342C" w:rsidP="00EC6BCF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2C" w:rsidRDefault="0095342C" w:rsidP="00EC6BCF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Director  </w:t>
            </w:r>
          </w:p>
        </w:tc>
      </w:tr>
    </w:tbl>
    <w:p w:rsidR="00632816" w:rsidRDefault="00632816" w:rsidP="00632816"/>
    <w:p w:rsidR="00632816" w:rsidRDefault="00632816" w:rsidP="00463D03"/>
    <w:p w:rsidR="00632816" w:rsidRDefault="00632816" w:rsidP="00463D03"/>
    <w:p w:rsidR="00B938DF" w:rsidRPr="00CC65EA" w:rsidRDefault="00B938DF" w:rsidP="00463D03"/>
    <w:sectPr w:rsidR="00B938DF" w:rsidRPr="00CC65EA" w:rsidSect="001F492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FA" w:rsidRDefault="00FE21FA" w:rsidP="008311C4">
      <w:r>
        <w:separator/>
      </w:r>
    </w:p>
  </w:endnote>
  <w:endnote w:type="continuationSeparator" w:id="0">
    <w:p w:rsidR="00FE21FA" w:rsidRDefault="00FE21FA" w:rsidP="0083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FA" w:rsidRDefault="00FE21FA" w:rsidP="008311C4">
      <w:r>
        <w:separator/>
      </w:r>
    </w:p>
  </w:footnote>
  <w:footnote w:type="continuationSeparator" w:id="0">
    <w:p w:rsidR="00FE21FA" w:rsidRDefault="00FE21FA" w:rsidP="0083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2687"/>
      <w:gridCol w:w="1403"/>
      <w:gridCol w:w="2550"/>
      <w:gridCol w:w="1864"/>
    </w:tblGrid>
    <w:tr w:rsidR="00C45A9E" w:rsidRPr="00321CF6" w:rsidTr="00E47928">
      <w:trPr>
        <w:trHeight w:hRule="exact" w:val="443"/>
        <w:jc w:val="center"/>
      </w:trPr>
      <w:tc>
        <w:tcPr>
          <w:tcW w:w="1427" w:type="dxa"/>
          <w:vMerge w:val="restart"/>
          <w:shd w:val="clear" w:color="auto" w:fill="auto"/>
          <w:noWrap/>
          <w:vAlign w:val="center"/>
          <w:hideMark/>
        </w:tcPr>
        <w:p w:rsidR="00C45A9E" w:rsidRPr="00321CF6" w:rsidRDefault="00C45A9E" w:rsidP="00E47928">
          <w:pPr>
            <w:ind w:left="-210"/>
            <w:rPr>
              <w:sz w:val="16"/>
              <w:szCs w:val="16"/>
            </w:rPr>
          </w:pPr>
          <w:r w:rsidRPr="000123C0">
            <w:rPr>
              <w:noProof/>
              <w:sz w:val="16"/>
              <w:szCs w:val="16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52705</wp:posOffset>
                </wp:positionV>
                <wp:extent cx="771525" cy="790575"/>
                <wp:effectExtent l="19050" t="0" r="9525" b="0"/>
                <wp:wrapNone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4" w:type="dxa"/>
          <w:gridSpan w:val="4"/>
          <w:shd w:val="clear" w:color="auto" w:fill="D9D9D9"/>
          <w:vAlign w:val="center"/>
        </w:tcPr>
        <w:p w:rsidR="00C45A9E" w:rsidRPr="002D6CDE" w:rsidRDefault="00C45A9E" w:rsidP="00C45A9E">
          <w:pPr>
            <w:pStyle w:val="Sinespaciado"/>
            <w:jc w:val="center"/>
            <w:rPr>
              <w:b/>
              <w:sz w:val="16"/>
              <w:szCs w:val="16"/>
            </w:rPr>
          </w:pPr>
          <w:r w:rsidRPr="002D6CDE">
            <w:rPr>
              <w:b/>
              <w:sz w:val="16"/>
              <w:szCs w:val="16"/>
            </w:rPr>
            <w:t xml:space="preserve">SISTEMA INTEGRADO DE GESTIÓN </w:t>
          </w:r>
        </w:p>
        <w:p w:rsidR="00C45A9E" w:rsidRPr="002D6CDE" w:rsidRDefault="00C45A9E" w:rsidP="00C45A9E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INSTITUTO MUNICIPAL DE CULTURA Y TURISMO DE CAJICÁ</w:t>
          </w:r>
        </w:p>
      </w:tc>
    </w:tr>
    <w:tr w:rsidR="00C45A9E" w:rsidRPr="00321CF6" w:rsidTr="00257F01">
      <w:trPr>
        <w:trHeight w:hRule="exact" w:val="407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C45A9E" w:rsidRPr="002D6CDE" w:rsidRDefault="00C45A9E" w:rsidP="00C45A9E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bottom w:val="single" w:sz="6" w:space="0" w:color="auto"/>
          </w:tcBorders>
          <w:vAlign w:val="center"/>
        </w:tcPr>
        <w:p w:rsidR="00C45A9E" w:rsidRPr="003C00CB" w:rsidRDefault="00EE06E6" w:rsidP="00E47928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GESTION  DE TALENTO HUMANO</w:t>
          </w:r>
        </w:p>
      </w:tc>
    </w:tr>
    <w:tr w:rsidR="00C45A9E" w:rsidRPr="00321CF6" w:rsidTr="00257F01">
      <w:trPr>
        <w:trHeight w:hRule="exact" w:val="431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C45A9E" w:rsidRPr="002D6CDE" w:rsidRDefault="00C45A9E" w:rsidP="00C45A9E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top w:val="single" w:sz="6" w:space="0" w:color="auto"/>
          </w:tcBorders>
          <w:vAlign w:val="center"/>
        </w:tcPr>
        <w:p w:rsidR="00C45A9E" w:rsidRPr="003C00CB" w:rsidRDefault="00C41F59" w:rsidP="00FE3878">
          <w:pPr>
            <w:pStyle w:val="Sinespaciado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PROCEDIMIENTO </w:t>
          </w:r>
          <w:r w:rsidR="00405589">
            <w:rPr>
              <w:b/>
              <w:sz w:val="16"/>
              <w:szCs w:val="16"/>
            </w:rPr>
            <w:t>SELECCIÓN</w:t>
          </w:r>
          <w:r w:rsidR="00F018B5">
            <w:rPr>
              <w:b/>
              <w:sz w:val="16"/>
              <w:szCs w:val="16"/>
            </w:rPr>
            <w:t xml:space="preserve">, VINCULACION </w:t>
          </w:r>
          <w:r w:rsidR="00405589">
            <w:rPr>
              <w:b/>
              <w:sz w:val="16"/>
              <w:szCs w:val="16"/>
            </w:rPr>
            <w:t>E INDUCCION</w:t>
          </w:r>
        </w:p>
      </w:tc>
    </w:tr>
    <w:tr w:rsidR="00C45A9E" w:rsidRPr="00321CF6" w:rsidTr="00257F01">
      <w:trPr>
        <w:trHeight w:hRule="exact" w:val="386"/>
        <w:jc w:val="center"/>
      </w:trPr>
      <w:tc>
        <w:tcPr>
          <w:tcW w:w="1427" w:type="dxa"/>
          <w:vMerge/>
          <w:shd w:val="clear" w:color="auto" w:fill="auto"/>
          <w:noWrap/>
          <w:vAlign w:val="bottom"/>
        </w:tcPr>
        <w:p w:rsidR="00C45A9E" w:rsidRPr="00321CF6" w:rsidRDefault="00C45A9E" w:rsidP="00C45A9E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2687" w:type="dxa"/>
          <w:tcBorders>
            <w:right w:val="single" w:sz="6" w:space="0" w:color="auto"/>
          </w:tcBorders>
          <w:vAlign w:val="center"/>
        </w:tcPr>
        <w:p w:rsidR="00C45A9E" w:rsidRPr="00321CF6" w:rsidRDefault="00C45A9E" w:rsidP="00F941D7">
          <w:pPr>
            <w:pStyle w:val="Sinespaciado"/>
            <w:jc w:val="center"/>
            <w:rPr>
              <w:b/>
              <w:sz w:val="16"/>
              <w:szCs w:val="16"/>
            </w:rPr>
          </w:pPr>
          <w:r w:rsidRPr="009E7FBC">
            <w:rPr>
              <w:b/>
              <w:bCs/>
              <w:sz w:val="16"/>
              <w:szCs w:val="16"/>
            </w:rPr>
            <w:t>CÓDIGO:</w:t>
          </w:r>
          <w:r>
            <w:rPr>
              <w:b/>
              <w:bCs/>
              <w:sz w:val="16"/>
              <w:szCs w:val="16"/>
            </w:rPr>
            <w:t xml:space="preserve"> </w:t>
          </w:r>
          <w:r w:rsidR="00EE06E6">
            <w:rPr>
              <w:bCs/>
              <w:sz w:val="16"/>
              <w:szCs w:val="16"/>
            </w:rPr>
            <w:t>AP</w:t>
          </w:r>
          <w:r w:rsidRPr="00CD41A8">
            <w:rPr>
              <w:bCs/>
              <w:sz w:val="16"/>
              <w:szCs w:val="16"/>
            </w:rPr>
            <w:t>-</w:t>
          </w:r>
          <w:r w:rsidR="00126B94">
            <w:rPr>
              <w:bCs/>
              <w:sz w:val="16"/>
              <w:szCs w:val="16"/>
            </w:rPr>
            <w:t>GTH</w:t>
          </w:r>
          <w:r w:rsidR="00FE3878">
            <w:rPr>
              <w:bCs/>
              <w:sz w:val="16"/>
              <w:szCs w:val="16"/>
            </w:rPr>
            <w:t>-PC-00</w:t>
          </w:r>
          <w:r w:rsidR="00AF6C78">
            <w:rPr>
              <w:bCs/>
              <w:sz w:val="16"/>
              <w:szCs w:val="16"/>
            </w:rPr>
            <w:t>1</w:t>
          </w:r>
        </w:p>
      </w:tc>
      <w:tc>
        <w:tcPr>
          <w:tcW w:w="1403" w:type="dxa"/>
          <w:tcBorders>
            <w:left w:val="single" w:sz="6" w:space="0" w:color="auto"/>
          </w:tcBorders>
          <w:vAlign w:val="center"/>
        </w:tcPr>
        <w:p w:rsidR="00C45A9E" w:rsidRPr="00321CF6" w:rsidRDefault="00C45A9E" w:rsidP="00C45A9E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VERSIÓN: </w:t>
          </w:r>
          <w:r w:rsidRPr="00FB40F0">
            <w:rPr>
              <w:bCs/>
              <w:color w:val="000000"/>
              <w:sz w:val="16"/>
              <w:szCs w:val="16"/>
            </w:rPr>
            <w:t>01</w:t>
          </w:r>
        </w:p>
      </w:tc>
      <w:tc>
        <w:tcPr>
          <w:tcW w:w="2550" w:type="dxa"/>
          <w:tcBorders>
            <w:left w:val="single" w:sz="6" w:space="0" w:color="auto"/>
          </w:tcBorders>
          <w:vAlign w:val="center"/>
        </w:tcPr>
        <w:p w:rsidR="00C45A9E" w:rsidRPr="00321CF6" w:rsidRDefault="00C45A9E" w:rsidP="00887628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FECHA: </w:t>
          </w:r>
          <w:r w:rsidR="004C52B3" w:rsidRPr="004C52B3">
            <w:rPr>
              <w:b/>
              <w:bCs/>
              <w:color w:val="000000"/>
              <w:sz w:val="16"/>
              <w:szCs w:val="16"/>
            </w:rPr>
            <w:t>24/11/2014</w:t>
          </w:r>
        </w:p>
      </w:tc>
      <w:tc>
        <w:tcPr>
          <w:tcW w:w="1864" w:type="dxa"/>
        </w:tcPr>
        <w:p w:rsidR="00226554" w:rsidRDefault="00226554" w:rsidP="00C45A9E">
          <w:pPr>
            <w:pStyle w:val="Sinespaciado"/>
            <w:jc w:val="center"/>
            <w:rPr>
              <w:b/>
              <w:sz w:val="16"/>
              <w:szCs w:val="16"/>
              <w:lang w:val="es-ES"/>
            </w:rPr>
          </w:pPr>
        </w:p>
        <w:p w:rsidR="00C45A9E" w:rsidRPr="00321CF6" w:rsidRDefault="00C45A9E" w:rsidP="00C45A9E">
          <w:pPr>
            <w:pStyle w:val="Sinespaciado"/>
            <w:jc w:val="center"/>
            <w:rPr>
              <w:b/>
              <w:sz w:val="16"/>
              <w:szCs w:val="16"/>
            </w:rPr>
          </w:pPr>
          <w:r w:rsidRPr="00321CF6">
            <w:rPr>
              <w:b/>
              <w:sz w:val="16"/>
              <w:szCs w:val="16"/>
              <w:lang w:val="es-ES"/>
            </w:rPr>
            <w:t xml:space="preserve">Página </w:t>
          </w:r>
          <w:r w:rsidR="00917AC9" w:rsidRPr="00321CF6">
            <w:rPr>
              <w:b/>
              <w:sz w:val="16"/>
              <w:szCs w:val="16"/>
            </w:rPr>
            <w:fldChar w:fldCharType="begin"/>
          </w:r>
          <w:r w:rsidRPr="00321CF6">
            <w:rPr>
              <w:b/>
              <w:sz w:val="16"/>
              <w:szCs w:val="16"/>
            </w:rPr>
            <w:instrText>PAGE  \* Arabic  \* MERGEFORMAT</w:instrText>
          </w:r>
          <w:r w:rsidR="00917AC9" w:rsidRPr="00321CF6">
            <w:rPr>
              <w:b/>
              <w:sz w:val="16"/>
              <w:szCs w:val="16"/>
            </w:rPr>
            <w:fldChar w:fldCharType="separate"/>
          </w:r>
          <w:r w:rsidR="00FE21FA" w:rsidRPr="00FE21FA">
            <w:rPr>
              <w:b/>
              <w:noProof/>
              <w:sz w:val="16"/>
              <w:szCs w:val="16"/>
              <w:lang w:val="es-ES"/>
            </w:rPr>
            <w:t>1</w:t>
          </w:r>
          <w:r w:rsidR="00917AC9" w:rsidRPr="00321CF6">
            <w:rPr>
              <w:b/>
              <w:sz w:val="16"/>
              <w:szCs w:val="16"/>
            </w:rPr>
            <w:fldChar w:fldCharType="end"/>
          </w:r>
          <w:r w:rsidRPr="00321CF6">
            <w:rPr>
              <w:b/>
              <w:sz w:val="16"/>
              <w:szCs w:val="16"/>
              <w:lang w:val="es-ES"/>
            </w:rPr>
            <w:t xml:space="preserve"> de </w:t>
          </w:r>
          <w:r w:rsidR="00FE21FA">
            <w:fldChar w:fldCharType="begin"/>
          </w:r>
          <w:r w:rsidR="00FE21FA">
            <w:instrText>NUMPAGES  \* Arabic  \* MERGEFORMAT</w:instrText>
          </w:r>
          <w:r w:rsidR="00FE21FA">
            <w:fldChar w:fldCharType="separate"/>
          </w:r>
          <w:r w:rsidR="00FE21FA" w:rsidRPr="00FE21FA">
            <w:rPr>
              <w:b/>
              <w:noProof/>
              <w:sz w:val="16"/>
              <w:szCs w:val="16"/>
              <w:lang w:val="es-ES"/>
            </w:rPr>
            <w:t>1</w:t>
          </w:r>
          <w:r w:rsidR="00FE21FA">
            <w:rPr>
              <w:b/>
              <w:noProof/>
              <w:sz w:val="16"/>
              <w:szCs w:val="16"/>
              <w:lang w:val="es-ES"/>
            </w:rPr>
            <w:fldChar w:fldCharType="end"/>
          </w:r>
        </w:p>
      </w:tc>
    </w:tr>
  </w:tbl>
  <w:p w:rsidR="00C45A9E" w:rsidRDefault="00C45A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737"/>
    <w:multiLevelType w:val="hybridMultilevel"/>
    <w:tmpl w:val="30A47F5C"/>
    <w:lvl w:ilvl="0" w:tplc="5AE43FF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1889"/>
    <w:multiLevelType w:val="hybridMultilevel"/>
    <w:tmpl w:val="E734443E"/>
    <w:lvl w:ilvl="0" w:tplc="0AE689A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74AD"/>
    <w:multiLevelType w:val="hybridMultilevel"/>
    <w:tmpl w:val="E640D2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66F6D"/>
    <w:multiLevelType w:val="hybridMultilevel"/>
    <w:tmpl w:val="5E2E83B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EF7DEF"/>
    <w:multiLevelType w:val="hybridMultilevel"/>
    <w:tmpl w:val="136671D8"/>
    <w:lvl w:ilvl="0" w:tplc="31FE6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2F6094"/>
    <w:multiLevelType w:val="hybridMultilevel"/>
    <w:tmpl w:val="4950F7DA"/>
    <w:lvl w:ilvl="0" w:tplc="F7A0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54177"/>
    <w:multiLevelType w:val="hybridMultilevel"/>
    <w:tmpl w:val="8DCE84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20A9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33D08"/>
    <w:multiLevelType w:val="hybridMultilevel"/>
    <w:tmpl w:val="7256F0A4"/>
    <w:lvl w:ilvl="0" w:tplc="71F8C2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495533"/>
    <w:multiLevelType w:val="hybridMultilevel"/>
    <w:tmpl w:val="63A428F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B3026F"/>
    <w:multiLevelType w:val="multilevel"/>
    <w:tmpl w:val="FCA01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39638D1"/>
    <w:multiLevelType w:val="hybridMultilevel"/>
    <w:tmpl w:val="ED6A8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D748C"/>
    <w:multiLevelType w:val="hybridMultilevel"/>
    <w:tmpl w:val="D5884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8385A"/>
    <w:multiLevelType w:val="hybridMultilevel"/>
    <w:tmpl w:val="15B66F5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61419"/>
    <w:multiLevelType w:val="hybridMultilevel"/>
    <w:tmpl w:val="A40CC89A"/>
    <w:lvl w:ilvl="0" w:tplc="50FC621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92CE8"/>
    <w:multiLevelType w:val="hybridMultilevel"/>
    <w:tmpl w:val="F586BAF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5F5FE5"/>
    <w:multiLevelType w:val="hybridMultilevel"/>
    <w:tmpl w:val="5D644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768AB"/>
    <w:multiLevelType w:val="hybridMultilevel"/>
    <w:tmpl w:val="5A6431A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6D1EA1"/>
    <w:multiLevelType w:val="hybridMultilevel"/>
    <w:tmpl w:val="F1F4A0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50008"/>
    <w:multiLevelType w:val="hybridMultilevel"/>
    <w:tmpl w:val="E062D0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41690"/>
    <w:multiLevelType w:val="hybridMultilevel"/>
    <w:tmpl w:val="3ADC74A2"/>
    <w:lvl w:ilvl="0" w:tplc="4FC6C5A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F365C"/>
    <w:multiLevelType w:val="hybridMultilevel"/>
    <w:tmpl w:val="9E9A25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946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46093"/>
    <w:multiLevelType w:val="hybridMultilevel"/>
    <w:tmpl w:val="87B80CD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22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12"/>
  </w:num>
  <w:num w:numId="10">
    <w:abstractNumId w:val="18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16"/>
  </w:num>
  <w:num w:numId="16">
    <w:abstractNumId w:val="1"/>
  </w:num>
  <w:num w:numId="17">
    <w:abstractNumId w:val="0"/>
  </w:num>
  <w:num w:numId="18">
    <w:abstractNumId w:val="8"/>
  </w:num>
  <w:num w:numId="19">
    <w:abstractNumId w:val="6"/>
  </w:num>
  <w:num w:numId="20">
    <w:abstractNumId w:val="19"/>
  </w:num>
  <w:num w:numId="21">
    <w:abstractNumId w:val="17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1C4"/>
    <w:rsid w:val="00000D54"/>
    <w:rsid w:val="0000205C"/>
    <w:rsid w:val="000047DA"/>
    <w:rsid w:val="00004931"/>
    <w:rsid w:val="000066D4"/>
    <w:rsid w:val="00007F6D"/>
    <w:rsid w:val="000123C0"/>
    <w:rsid w:val="00022F58"/>
    <w:rsid w:val="00024465"/>
    <w:rsid w:val="00026688"/>
    <w:rsid w:val="00030351"/>
    <w:rsid w:val="000321BA"/>
    <w:rsid w:val="00032512"/>
    <w:rsid w:val="0003696B"/>
    <w:rsid w:val="00041954"/>
    <w:rsid w:val="00041EF8"/>
    <w:rsid w:val="00042923"/>
    <w:rsid w:val="00043CE1"/>
    <w:rsid w:val="00046D17"/>
    <w:rsid w:val="000473A8"/>
    <w:rsid w:val="00050457"/>
    <w:rsid w:val="00051B51"/>
    <w:rsid w:val="0005496B"/>
    <w:rsid w:val="000557D4"/>
    <w:rsid w:val="000577E0"/>
    <w:rsid w:val="000642C8"/>
    <w:rsid w:val="000643C2"/>
    <w:rsid w:val="00065C7F"/>
    <w:rsid w:val="00066C34"/>
    <w:rsid w:val="00086DDF"/>
    <w:rsid w:val="00096FE7"/>
    <w:rsid w:val="000A1C4A"/>
    <w:rsid w:val="000A21BB"/>
    <w:rsid w:val="000B0811"/>
    <w:rsid w:val="000D5E63"/>
    <w:rsid w:val="000E3CFB"/>
    <w:rsid w:val="000F7104"/>
    <w:rsid w:val="000F7484"/>
    <w:rsid w:val="0010386D"/>
    <w:rsid w:val="00106D95"/>
    <w:rsid w:val="001168C2"/>
    <w:rsid w:val="00120219"/>
    <w:rsid w:val="00124E34"/>
    <w:rsid w:val="001256CA"/>
    <w:rsid w:val="00126B94"/>
    <w:rsid w:val="00133047"/>
    <w:rsid w:val="0013679A"/>
    <w:rsid w:val="00140566"/>
    <w:rsid w:val="00146212"/>
    <w:rsid w:val="00146320"/>
    <w:rsid w:val="00157EFB"/>
    <w:rsid w:val="00164C59"/>
    <w:rsid w:val="001673F9"/>
    <w:rsid w:val="00172F26"/>
    <w:rsid w:val="00172FBF"/>
    <w:rsid w:val="00173425"/>
    <w:rsid w:val="00180829"/>
    <w:rsid w:val="001853A6"/>
    <w:rsid w:val="001A00BE"/>
    <w:rsid w:val="001A3138"/>
    <w:rsid w:val="001A561D"/>
    <w:rsid w:val="001A6146"/>
    <w:rsid w:val="001B11CF"/>
    <w:rsid w:val="001B1B62"/>
    <w:rsid w:val="001C2DFB"/>
    <w:rsid w:val="001C5112"/>
    <w:rsid w:val="001C7058"/>
    <w:rsid w:val="001D149D"/>
    <w:rsid w:val="001D6447"/>
    <w:rsid w:val="001D7A9C"/>
    <w:rsid w:val="001E615D"/>
    <w:rsid w:val="001E75AB"/>
    <w:rsid w:val="001F492E"/>
    <w:rsid w:val="001F542B"/>
    <w:rsid w:val="0021129F"/>
    <w:rsid w:val="0022502A"/>
    <w:rsid w:val="00226554"/>
    <w:rsid w:val="00227938"/>
    <w:rsid w:val="00232828"/>
    <w:rsid w:val="00233234"/>
    <w:rsid w:val="00233A99"/>
    <w:rsid w:val="0024611E"/>
    <w:rsid w:val="002556C7"/>
    <w:rsid w:val="00255E1F"/>
    <w:rsid w:val="002570A8"/>
    <w:rsid w:val="00257F01"/>
    <w:rsid w:val="00262077"/>
    <w:rsid w:val="00273846"/>
    <w:rsid w:val="0027552F"/>
    <w:rsid w:val="002836FD"/>
    <w:rsid w:val="00286DE3"/>
    <w:rsid w:val="002921AE"/>
    <w:rsid w:val="00293074"/>
    <w:rsid w:val="0029661A"/>
    <w:rsid w:val="002A7BC5"/>
    <w:rsid w:val="002B0D1D"/>
    <w:rsid w:val="002B13B2"/>
    <w:rsid w:val="002B7AB6"/>
    <w:rsid w:val="002C2F6B"/>
    <w:rsid w:val="002C45C0"/>
    <w:rsid w:val="002D253A"/>
    <w:rsid w:val="002D6CDE"/>
    <w:rsid w:val="002E4336"/>
    <w:rsid w:val="002E70B8"/>
    <w:rsid w:val="002F49E1"/>
    <w:rsid w:val="002F6096"/>
    <w:rsid w:val="002F7436"/>
    <w:rsid w:val="0030432F"/>
    <w:rsid w:val="00313CA8"/>
    <w:rsid w:val="00323908"/>
    <w:rsid w:val="00331236"/>
    <w:rsid w:val="00337875"/>
    <w:rsid w:val="00344B5E"/>
    <w:rsid w:val="00346106"/>
    <w:rsid w:val="00350366"/>
    <w:rsid w:val="00350FD4"/>
    <w:rsid w:val="00353017"/>
    <w:rsid w:val="00354928"/>
    <w:rsid w:val="00356F14"/>
    <w:rsid w:val="00357ADD"/>
    <w:rsid w:val="00363E02"/>
    <w:rsid w:val="0037002A"/>
    <w:rsid w:val="0037167A"/>
    <w:rsid w:val="00371ACF"/>
    <w:rsid w:val="00374B2D"/>
    <w:rsid w:val="00382370"/>
    <w:rsid w:val="00383DE4"/>
    <w:rsid w:val="00391D59"/>
    <w:rsid w:val="00394CD4"/>
    <w:rsid w:val="003A193E"/>
    <w:rsid w:val="003A1D51"/>
    <w:rsid w:val="003A3F05"/>
    <w:rsid w:val="003A493A"/>
    <w:rsid w:val="003A54B2"/>
    <w:rsid w:val="003A6DB9"/>
    <w:rsid w:val="003A7318"/>
    <w:rsid w:val="003A73E7"/>
    <w:rsid w:val="003A7630"/>
    <w:rsid w:val="003B6E03"/>
    <w:rsid w:val="003B77C9"/>
    <w:rsid w:val="003C00CB"/>
    <w:rsid w:val="003C1EB9"/>
    <w:rsid w:val="003C2F6B"/>
    <w:rsid w:val="003D4E00"/>
    <w:rsid w:val="003E3B37"/>
    <w:rsid w:val="003E613B"/>
    <w:rsid w:val="003E752E"/>
    <w:rsid w:val="003E7F7D"/>
    <w:rsid w:val="003F6A0D"/>
    <w:rsid w:val="00403CDF"/>
    <w:rsid w:val="00405589"/>
    <w:rsid w:val="00413607"/>
    <w:rsid w:val="00415E08"/>
    <w:rsid w:val="00417921"/>
    <w:rsid w:val="0042125B"/>
    <w:rsid w:val="0042153E"/>
    <w:rsid w:val="00426C0D"/>
    <w:rsid w:val="00431DBC"/>
    <w:rsid w:val="00433648"/>
    <w:rsid w:val="00440C6D"/>
    <w:rsid w:val="00443326"/>
    <w:rsid w:val="004478D7"/>
    <w:rsid w:val="00451A78"/>
    <w:rsid w:val="00457E7E"/>
    <w:rsid w:val="00460965"/>
    <w:rsid w:val="00462D0A"/>
    <w:rsid w:val="00463D03"/>
    <w:rsid w:val="004667DA"/>
    <w:rsid w:val="00474D59"/>
    <w:rsid w:val="004817D8"/>
    <w:rsid w:val="0049255B"/>
    <w:rsid w:val="004929BF"/>
    <w:rsid w:val="004A059F"/>
    <w:rsid w:val="004A30CC"/>
    <w:rsid w:val="004A69A7"/>
    <w:rsid w:val="004B1820"/>
    <w:rsid w:val="004B5078"/>
    <w:rsid w:val="004C52B3"/>
    <w:rsid w:val="004D42D2"/>
    <w:rsid w:val="004E1B98"/>
    <w:rsid w:val="004E4B77"/>
    <w:rsid w:val="004E763C"/>
    <w:rsid w:val="004F0886"/>
    <w:rsid w:val="004F474B"/>
    <w:rsid w:val="005113D2"/>
    <w:rsid w:val="0051492F"/>
    <w:rsid w:val="005158D2"/>
    <w:rsid w:val="005204C3"/>
    <w:rsid w:val="00522B73"/>
    <w:rsid w:val="00524306"/>
    <w:rsid w:val="005243E6"/>
    <w:rsid w:val="00526EB3"/>
    <w:rsid w:val="0052719E"/>
    <w:rsid w:val="00531DF7"/>
    <w:rsid w:val="0054410D"/>
    <w:rsid w:val="005455FA"/>
    <w:rsid w:val="0054722A"/>
    <w:rsid w:val="00551D26"/>
    <w:rsid w:val="00555C75"/>
    <w:rsid w:val="00557680"/>
    <w:rsid w:val="00563B52"/>
    <w:rsid w:val="00567CF7"/>
    <w:rsid w:val="00573DF1"/>
    <w:rsid w:val="005761E3"/>
    <w:rsid w:val="00577E0F"/>
    <w:rsid w:val="0058407E"/>
    <w:rsid w:val="005878A5"/>
    <w:rsid w:val="005A43AB"/>
    <w:rsid w:val="005A5773"/>
    <w:rsid w:val="005B4BDD"/>
    <w:rsid w:val="005B6032"/>
    <w:rsid w:val="005B6F03"/>
    <w:rsid w:val="005C10AA"/>
    <w:rsid w:val="005D000C"/>
    <w:rsid w:val="005D12C7"/>
    <w:rsid w:val="005D2C5F"/>
    <w:rsid w:val="005D58CE"/>
    <w:rsid w:val="005D70B4"/>
    <w:rsid w:val="005E3159"/>
    <w:rsid w:val="005E36CF"/>
    <w:rsid w:val="005F73F9"/>
    <w:rsid w:val="005F795E"/>
    <w:rsid w:val="006001D8"/>
    <w:rsid w:val="0060027C"/>
    <w:rsid w:val="00601075"/>
    <w:rsid w:val="0060293D"/>
    <w:rsid w:val="00606DAF"/>
    <w:rsid w:val="0062021A"/>
    <w:rsid w:val="006216F5"/>
    <w:rsid w:val="00624F9A"/>
    <w:rsid w:val="00627CD6"/>
    <w:rsid w:val="00632816"/>
    <w:rsid w:val="006355A9"/>
    <w:rsid w:val="006478BA"/>
    <w:rsid w:val="00652EEE"/>
    <w:rsid w:val="00657D76"/>
    <w:rsid w:val="0066019E"/>
    <w:rsid w:val="006621C0"/>
    <w:rsid w:val="006667A0"/>
    <w:rsid w:val="006775BC"/>
    <w:rsid w:val="00677B01"/>
    <w:rsid w:val="00682D94"/>
    <w:rsid w:val="00684ACA"/>
    <w:rsid w:val="006867A5"/>
    <w:rsid w:val="0069237D"/>
    <w:rsid w:val="006978F9"/>
    <w:rsid w:val="006A17A4"/>
    <w:rsid w:val="006A2AA4"/>
    <w:rsid w:val="006B752B"/>
    <w:rsid w:val="006C1BC6"/>
    <w:rsid w:val="006C4560"/>
    <w:rsid w:val="006C674D"/>
    <w:rsid w:val="006D0959"/>
    <w:rsid w:val="006D2B06"/>
    <w:rsid w:val="006D5CEC"/>
    <w:rsid w:val="006D7578"/>
    <w:rsid w:val="006D7838"/>
    <w:rsid w:val="006E4D11"/>
    <w:rsid w:val="006E6E8A"/>
    <w:rsid w:val="006E7A79"/>
    <w:rsid w:val="00706CAA"/>
    <w:rsid w:val="007070B2"/>
    <w:rsid w:val="00711A04"/>
    <w:rsid w:val="00713554"/>
    <w:rsid w:val="007147CB"/>
    <w:rsid w:val="007420D5"/>
    <w:rsid w:val="00744508"/>
    <w:rsid w:val="00746B92"/>
    <w:rsid w:val="007475DF"/>
    <w:rsid w:val="00773B57"/>
    <w:rsid w:val="00773D83"/>
    <w:rsid w:val="00791A8D"/>
    <w:rsid w:val="007926C2"/>
    <w:rsid w:val="00793845"/>
    <w:rsid w:val="0079459E"/>
    <w:rsid w:val="00796F41"/>
    <w:rsid w:val="007A244D"/>
    <w:rsid w:val="007A70BC"/>
    <w:rsid w:val="007A7B9B"/>
    <w:rsid w:val="007B4890"/>
    <w:rsid w:val="007B5C33"/>
    <w:rsid w:val="007B6CD0"/>
    <w:rsid w:val="007C1114"/>
    <w:rsid w:val="007C39E3"/>
    <w:rsid w:val="007D35FF"/>
    <w:rsid w:val="007D5E70"/>
    <w:rsid w:val="007D6D17"/>
    <w:rsid w:val="007E21A9"/>
    <w:rsid w:val="007E3CD9"/>
    <w:rsid w:val="007E6DE8"/>
    <w:rsid w:val="007E726F"/>
    <w:rsid w:val="007F71A9"/>
    <w:rsid w:val="008030E4"/>
    <w:rsid w:val="008045CC"/>
    <w:rsid w:val="00811224"/>
    <w:rsid w:val="00813B6C"/>
    <w:rsid w:val="00814513"/>
    <w:rsid w:val="00815500"/>
    <w:rsid w:val="00830614"/>
    <w:rsid w:val="008310A1"/>
    <w:rsid w:val="008311C4"/>
    <w:rsid w:val="0083253B"/>
    <w:rsid w:val="00833666"/>
    <w:rsid w:val="00836CE4"/>
    <w:rsid w:val="00840690"/>
    <w:rsid w:val="00855A86"/>
    <w:rsid w:val="00861939"/>
    <w:rsid w:val="0086250C"/>
    <w:rsid w:val="0086357F"/>
    <w:rsid w:val="008712C8"/>
    <w:rsid w:val="00874DF1"/>
    <w:rsid w:val="00881A7C"/>
    <w:rsid w:val="00882AF9"/>
    <w:rsid w:val="008841FE"/>
    <w:rsid w:val="00887628"/>
    <w:rsid w:val="00891E00"/>
    <w:rsid w:val="008923B4"/>
    <w:rsid w:val="008A77DB"/>
    <w:rsid w:val="008B0043"/>
    <w:rsid w:val="008B0380"/>
    <w:rsid w:val="008C166B"/>
    <w:rsid w:val="008C2526"/>
    <w:rsid w:val="008D25E5"/>
    <w:rsid w:val="008D3A1B"/>
    <w:rsid w:val="008D7F03"/>
    <w:rsid w:val="008E07F3"/>
    <w:rsid w:val="008E5940"/>
    <w:rsid w:val="008F0DFB"/>
    <w:rsid w:val="009004AA"/>
    <w:rsid w:val="00900E80"/>
    <w:rsid w:val="009156A7"/>
    <w:rsid w:val="00917AC9"/>
    <w:rsid w:val="00921F5B"/>
    <w:rsid w:val="00922725"/>
    <w:rsid w:val="00923A40"/>
    <w:rsid w:val="00924394"/>
    <w:rsid w:val="009268C0"/>
    <w:rsid w:val="00926BBE"/>
    <w:rsid w:val="00931122"/>
    <w:rsid w:val="009334EF"/>
    <w:rsid w:val="0093373F"/>
    <w:rsid w:val="00942A22"/>
    <w:rsid w:val="00950AAE"/>
    <w:rsid w:val="009525C7"/>
    <w:rsid w:val="0095342C"/>
    <w:rsid w:val="009579BB"/>
    <w:rsid w:val="009600F6"/>
    <w:rsid w:val="0096128E"/>
    <w:rsid w:val="00964F82"/>
    <w:rsid w:val="00974AB6"/>
    <w:rsid w:val="0099775A"/>
    <w:rsid w:val="009A127C"/>
    <w:rsid w:val="009A54F4"/>
    <w:rsid w:val="009A6EE9"/>
    <w:rsid w:val="009B751F"/>
    <w:rsid w:val="009B7E08"/>
    <w:rsid w:val="009C174D"/>
    <w:rsid w:val="009C6EC5"/>
    <w:rsid w:val="009D0193"/>
    <w:rsid w:val="009D3767"/>
    <w:rsid w:val="009E1CEC"/>
    <w:rsid w:val="009E41D5"/>
    <w:rsid w:val="009E56D1"/>
    <w:rsid w:val="009E7FBC"/>
    <w:rsid w:val="009F2032"/>
    <w:rsid w:val="009F3C1B"/>
    <w:rsid w:val="009F4C61"/>
    <w:rsid w:val="009F7D2D"/>
    <w:rsid w:val="00A05777"/>
    <w:rsid w:val="00A05F92"/>
    <w:rsid w:val="00A0643B"/>
    <w:rsid w:val="00A11F13"/>
    <w:rsid w:val="00A147FD"/>
    <w:rsid w:val="00A23BDB"/>
    <w:rsid w:val="00A312CF"/>
    <w:rsid w:val="00A31508"/>
    <w:rsid w:val="00A3327D"/>
    <w:rsid w:val="00A414D9"/>
    <w:rsid w:val="00A4237D"/>
    <w:rsid w:val="00A42579"/>
    <w:rsid w:val="00A45848"/>
    <w:rsid w:val="00A5358B"/>
    <w:rsid w:val="00A5591C"/>
    <w:rsid w:val="00A567A5"/>
    <w:rsid w:val="00A642FA"/>
    <w:rsid w:val="00A814FA"/>
    <w:rsid w:val="00A81AB8"/>
    <w:rsid w:val="00A911D2"/>
    <w:rsid w:val="00A9221A"/>
    <w:rsid w:val="00A94C00"/>
    <w:rsid w:val="00AA2C8D"/>
    <w:rsid w:val="00AA5AED"/>
    <w:rsid w:val="00AA6B79"/>
    <w:rsid w:val="00AB2559"/>
    <w:rsid w:val="00AB45AA"/>
    <w:rsid w:val="00AB46ED"/>
    <w:rsid w:val="00AB542D"/>
    <w:rsid w:val="00AD1218"/>
    <w:rsid w:val="00AD1872"/>
    <w:rsid w:val="00AD5352"/>
    <w:rsid w:val="00AD7ED5"/>
    <w:rsid w:val="00AF64CF"/>
    <w:rsid w:val="00AF6C78"/>
    <w:rsid w:val="00B01B13"/>
    <w:rsid w:val="00B055B0"/>
    <w:rsid w:val="00B17C62"/>
    <w:rsid w:val="00B248D8"/>
    <w:rsid w:val="00B268DF"/>
    <w:rsid w:val="00B3793B"/>
    <w:rsid w:val="00B41327"/>
    <w:rsid w:val="00B47367"/>
    <w:rsid w:val="00B52C12"/>
    <w:rsid w:val="00B61B47"/>
    <w:rsid w:val="00B641E6"/>
    <w:rsid w:val="00B7047D"/>
    <w:rsid w:val="00B71BA9"/>
    <w:rsid w:val="00B75A45"/>
    <w:rsid w:val="00B938DF"/>
    <w:rsid w:val="00B946F3"/>
    <w:rsid w:val="00BB0F20"/>
    <w:rsid w:val="00BB351A"/>
    <w:rsid w:val="00BB5137"/>
    <w:rsid w:val="00BE0B93"/>
    <w:rsid w:val="00BE499B"/>
    <w:rsid w:val="00BE7158"/>
    <w:rsid w:val="00BF6EDB"/>
    <w:rsid w:val="00BF7ABA"/>
    <w:rsid w:val="00C02D7A"/>
    <w:rsid w:val="00C037BB"/>
    <w:rsid w:val="00C07D92"/>
    <w:rsid w:val="00C10173"/>
    <w:rsid w:val="00C11972"/>
    <w:rsid w:val="00C17540"/>
    <w:rsid w:val="00C23FE6"/>
    <w:rsid w:val="00C252D3"/>
    <w:rsid w:val="00C262AD"/>
    <w:rsid w:val="00C40173"/>
    <w:rsid w:val="00C41F59"/>
    <w:rsid w:val="00C45A9E"/>
    <w:rsid w:val="00C57CF2"/>
    <w:rsid w:val="00C60C9F"/>
    <w:rsid w:val="00C61323"/>
    <w:rsid w:val="00C63560"/>
    <w:rsid w:val="00C703BD"/>
    <w:rsid w:val="00C7604D"/>
    <w:rsid w:val="00C80309"/>
    <w:rsid w:val="00C86046"/>
    <w:rsid w:val="00C96674"/>
    <w:rsid w:val="00C973E9"/>
    <w:rsid w:val="00CA2C34"/>
    <w:rsid w:val="00CA5682"/>
    <w:rsid w:val="00CA77F9"/>
    <w:rsid w:val="00CB4245"/>
    <w:rsid w:val="00CB635F"/>
    <w:rsid w:val="00CC0B6B"/>
    <w:rsid w:val="00CC16BA"/>
    <w:rsid w:val="00CC2B80"/>
    <w:rsid w:val="00CC65EA"/>
    <w:rsid w:val="00CD1DF2"/>
    <w:rsid w:val="00CD34E8"/>
    <w:rsid w:val="00CD530B"/>
    <w:rsid w:val="00CD7BDF"/>
    <w:rsid w:val="00CF444E"/>
    <w:rsid w:val="00D0052B"/>
    <w:rsid w:val="00D02459"/>
    <w:rsid w:val="00D04E28"/>
    <w:rsid w:val="00D106C9"/>
    <w:rsid w:val="00D12AF3"/>
    <w:rsid w:val="00D1730D"/>
    <w:rsid w:val="00D177A7"/>
    <w:rsid w:val="00D17AC8"/>
    <w:rsid w:val="00D23E38"/>
    <w:rsid w:val="00D51D7B"/>
    <w:rsid w:val="00D52604"/>
    <w:rsid w:val="00D52C73"/>
    <w:rsid w:val="00D616EC"/>
    <w:rsid w:val="00D66B32"/>
    <w:rsid w:val="00D73022"/>
    <w:rsid w:val="00D7320F"/>
    <w:rsid w:val="00D76B7E"/>
    <w:rsid w:val="00D80012"/>
    <w:rsid w:val="00D81D67"/>
    <w:rsid w:val="00D9257A"/>
    <w:rsid w:val="00D94118"/>
    <w:rsid w:val="00DA3DF0"/>
    <w:rsid w:val="00DA4535"/>
    <w:rsid w:val="00DA4FCA"/>
    <w:rsid w:val="00DB3096"/>
    <w:rsid w:val="00DC0D17"/>
    <w:rsid w:val="00DC3C34"/>
    <w:rsid w:val="00DD4A2D"/>
    <w:rsid w:val="00DD5955"/>
    <w:rsid w:val="00DD69D8"/>
    <w:rsid w:val="00DE1EA0"/>
    <w:rsid w:val="00DF096C"/>
    <w:rsid w:val="00DF0AC1"/>
    <w:rsid w:val="00DF2A34"/>
    <w:rsid w:val="00DF6D7E"/>
    <w:rsid w:val="00E032CC"/>
    <w:rsid w:val="00E05605"/>
    <w:rsid w:val="00E05C18"/>
    <w:rsid w:val="00E05E64"/>
    <w:rsid w:val="00E07583"/>
    <w:rsid w:val="00E13D19"/>
    <w:rsid w:val="00E14B23"/>
    <w:rsid w:val="00E20321"/>
    <w:rsid w:val="00E21565"/>
    <w:rsid w:val="00E21BEF"/>
    <w:rsid w:val="00E2634E"/>
    <w:rsid w:val="00E3060A"/>
    <w:rsid w:val="00E322E8"/>
    <w:rsid w:val="00E3716E"/>
    <w:rsid w:val="00E44931"/>
    <w:rsid w:val="00E45358"/>
    <w:rsid w:val="00E461BF"/>
    <w:rsid w:val="00E47928"/>
    <w:rsid w:val="00E546DF"/>
    <w:rsid w:val="00E54D2B"/>
    <w:rsid w:val="00E56D8D"/>
    <w:rsid w:val="00E63546"/>
    <w:rsid w:val="00E63E8F"/>
    <w:rsid w:val="00E647CA"/>
    <w:rsid w:val="00E70752"/>
    <w:rsid w:val="00E8160B"/>
    <w:rsid w:val="00E842CA"/>
    <w:rsid w:val="00E85C64"/>
    <w:rsid w:val="00E90227"/>
    <w:rsid w:val="00E91342"/>
    <w:rsid w:val="00E936BE"/>
    <w:rsid w:val="00E938B7"/>
    <w:rsid w:val="00E93BD4"/>
    <w:rsid w:val="00E95B3D"/>
    <w:rsid w:val="00E97EDA"/>
    <w:rsid w:val="00EA020B"/>
    <w:rsid w:val="00EA1CBF"/>
    <w:rsid w:val="00EA43DA"/>
    <w:rsid w:val="00EB0624"/>
    <w:rsid w:val="00EB2C75"/>
    <w:rsid w:val="00ED4977"/>
    <w:rsid w:val="00ED6B71"/>
    <w:rsid w:val="00EE0611"/>
    <w:rsid w:val="00EE06E6"/>
    <w:rsid w:val="00EE11B1"/>
    <w:rsid w:val="00EF0FC1"/>
    <w:rsid w:val="00EF1D9E"/>
    <w:rsid w:val="00EF4EF1"/>
    <w:rsid w:val="00EF7991"/>
    <w:rsid w:val="00EF7C01"/>
    <w:rsid w:val="00F018B5"/>
    <w:rsid w:val="00F05C55"/>
    <w:rsid w:val="00F06F1B"/>
    <w:rsid w:val="00F10E05"/>
    <w:rsid w:val="00F2778E"/>
    <w:rsid w:val="00F35A3C"/>
    <w:rsid w:val="00F464D5"/>
    <w:rsid w:val="00F50DA8"/>
    <w:rsid w:val="00F54FD6"/>
    <w:rsid w:val="00F5622B"/>
    <w:rsid w:val="00F64482"/>
    <w:rsid w:val="00F66EF9"/>
    <w:rsid w:val="00F7528E"/>
    <w:rsid w:val="00F77F54"/>
    <w:rsid w:val="00F8031E"/>
    <w:rsid w:val="00F825EC"/>
    <w:rsid w:val="00F838FA"/>
    <w:rsid w:val="00F84560"/>
    <w:rsid w:val="00F853CC"/>
    <w:rsid w:val="00F86602"/>
    <w:rsid w:val="00F9199E"/>
    <w:rsid w:val="00F941D7"/>
    <w:rsid w:val="00FA6A6A"/>
    <w:rsid w:val="00FA7554"/>
    <w:rsid w:val="00FB40F0"/>
    <w:rsid w:val="00FB54DB"/>
    <w:rsid w:val="00FC14D0"/>
    <w:rsid w:val="00FD6560"/>
    <w:rsid w:val="00FE21FA"/>
    <w:rsid w:val="00FE3878"/>
    <w:rsid w:val="00FE74DC"/>
    <w:rsid w:val="00FF0230"/>
    <w:rsid w:val="00FF2A9A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64B28C9"/>
  <w15:docId w15:val="{FA969D10-018B-4E06-9717-EEA41299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C4"/>
    <w:pPr>
      <w:spacing w:after="0" w:line="240" w:lineRule="auto"/>
    </w:pPr>
    <w:rPr>
      <w:rFonts w:ascii="Arial" w:eastAsia="Times New Roman" w:hAnsi="Arial" w:cs="Arial"/>
      <w:sz w:val="20"/>
      <w:szCs w:val="20"/>
      <w:lang w:val="es-CO" w:eastAsia="es-CO"/>
    </w:rPr>
  </w:style>
  <w:style w:type="paragraph" w:styleId="Ttulo1">
    <w:name w:val="heading 1"/>
    <w:basedOn w:val="Normal"/>
    <w:next w:val="Normal"/>
    <w:link w:val="Ttulo1Car"/>
    <w:qFormat/>
    <w:rsid w:val="001168C2"/>
    <w:pPr>
      <w:keepNext/>
      <w:spacing w:before="240" w:after="60"/>
      <w:jc w:val="center"/>
      <w:outlineLvl w:val="0"/>
    </w:pPr>
    <w:rPr>
      <w:rFonts w:eastAsia="Calibri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8311C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8311C4"/>
    <w:rPr>
      <w:rFonts w:ascii="Arial" w:eastAsia="Times New Roman" w:hAnsi="Arial" w:cs="Arial"/>
      <w:sz w:val="20"/>
      <w:szCs w:val="20"/>
      <w:lang w:val="es-CO" w:eastAsia="es-CO"/>
    </w:rPr>
  </w:style>
  <w:style w:type="paragraph" w:styleId="Piedepgina">
    <w:name w:val="footer"/>
    <w:basedOn w:val="Normal"/>
    <w:link w:val="PiedepginaCar"/>
    <w:unhideWhenUsed/>
    <w:rsid w:val="008311C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1C4"/>
    <w:rPr>
      <w:rFonts w:ascii="Arial" w:eastAsia="Times New Roman" w:hAnsi="Arial" w:cs="Arial"/>
      <w:sz w:val="20"/>
      <w:szCs w:val="20"/>
      <w:lang w:val="es-CO" w:eastAsia="es-CO"/>
    </w:rPr>
  </w:style>
  <w:style w:type="table" w:styleId="Tablaconcuadrcula">
    <w:name w:val="Table Grid"/>
    <w:basedOn w:val="Tablanormal"/>
    <w:uiPriority w:val="59"/>
    <w:rsid w:val="008311C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11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1168C2"/>
    <w:rPr>
      <w:rFonts w:ascii="Arial" w:eastAsia="Calibri" w:hAnsi="Arial" w:cs="Arial"/>
      <w:b/>
      <w:bCs/>
      <w:kern w:val="32"/>
      <w:sz w:val="32"/>
      <w:szCs w:val="32"/>
      <w:lang w:val="es-ES" w:eastAsia="es-ES"/>
    </w:rPr>
  </w:style>
  <w:style w:type="paragraph" w:customStyle="1" w:styleId="Default">
    <w:name w:val="Default"/>
    <w:rsid w:val="00116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1E6"/>
    <w:rPr>
      <w:rFonts w:ascii="Tahoma" w:eastAsia="Times New Roman" w:hAnsi="Tahoma" w:cs="Tahoma"/>
      <w:sz w:val="16"/>
      <w:szCs w:val="16"/>
      <w:lang w:val="es-CO" w:eastAsia="es-CO"/>
    </w:rPr>
  </w:style>
  <w:style w:type="paragraph" w:styleId="Sinespaciado">
    <w:name w:val="No Spacing"/>
    <w:uiPriority w:val="1"/>
    <w:qFormat/>
    <w:rsid w:val="008A77DB"/>
    <w:pPr>
      <w:spacing w:after="0" w:line="240" w:lineRule="auto"/>
    </w:pPr>
    <w:rPr>
      <w:rFonts w:ascii="Arial" w:eastAsia="Times New Roman" w:hAnsi="Arial" w:cs="Arial"/>
      <w:sz w:val="20"/>
      <w:szCs w:val="20"/>
      <w:lang w:val="es-CO" w:eastAsia="es-CO"/>
    </w:rPr>
  </w:style>
  <w:style w:type="paragraph" w:styleId="Textodebloque">
    <w:name w:val="Block Text"/>
    <w:basedOn w:val="Normal"/>
    <w:rsid w:val="00D12AF3"/>
    <w:pPr>
      <w:numPr>
        <w:ilvl w:val="12"/>
      </w:numPr>
      <w:ind w:left="2057" w:right="355" w:hanging="283"/>
    </w:pPr>
    <w:rPr>
      <w:rFonts w:cs="Times New Roman"/>
      <w:sz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2AF3"/>
    <w:pPr>
      <w:spacing w:after="120"/>
      <w:ind w:left="283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2A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A1CBF"/>
    <w:rPr>
      <w:b/>
      <w:bCs/>
    </w:rPr>
  </w:style>
  <w:style w:type="character" w:customStyle="1" w:styleId="apple-converted-space">
    <w:name w:val="apple-converted-space"/>
    <w:basedOn w:val="Fuentedeprrafopredeter"/>
    <w:rsid w:val="00E461BF"/>
  </w:style>
  <w:style w:type="character" w:styleId="Hipervnculo">
    <w:name w:val="Hyperlink"/>
    <w:basedOn w:val="Fuentedeprrafopredeter"/>
    <w:unhideWhenUsed/>
    <w:rsid w:val="00E461B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F018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018B5"/>
    <w:rPr>
      <w:rFonts w:ascii="Arial" w:eastAsia="Times New Roman" w:hAnsi="Arial" w:cs="Arial"/>
      <w:sz w:val="20"/>
      <w:szCs w:val="20"/>
      <w:lang w:val="es-CO" w:eastAsia="es-CO"/>
    </w:rPr>
  </w:style>
  <w:style w:type="paragraph" w:customStyle="1" w:styleId="Prrafodelista1">
    <w:name w:val="Párrafo de lista1"/>
    <w:basedOn w:val="Normal"/>
    <w:uiPriority w:val="34"/>
    <w:qFormat/>
    <w:rsid w:val="00EF7991"/>
    <w:pPr>
      <w:ind w:left="708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5DCFF-A680-4F18-A74B-F16D6F20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840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leonardo luna</cp:lastModifiedBy>
  <cp:revision>90</cp:revision>
  <dcterms:created xsi:type="dcterms:W3CDTF">2014-06-26T15:47:00Z</dcterms:created>
  <dcterms:modified xsi:type="dcterms:W3CDTF">2018-11-28T16:55:00Z</dcterms:modified>
</cp:coreProperties>
</file>