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CF6" w:rsidRDefault="00741CF6" w:rsidP="00741CF6">
      <w:pPr>
        <w:rPr>
          <w:sz w:val="24"/>
          <w:szCs w:val="24"/>
        </w:rPr>
      </w:pPr>
    </w:p>
    <w:tbl>
      <w:tblPr>
        <w:tblStyle w:val="Tablaconcuadrcula"/>
        <w:tblW w:w="5255" w:type="pct"/>
        <w:tblInd w:w="-318" w:type="dxa"/>
        <w:tblLayout w:type="fixed"/>
        <w:tblLook w:val="04A0" w:firstRow="1" w:lastRow="0" w:firstColumn="1" w:lastColumn="0" w:noHBand="0" w:noVBand="1"/>
      </w:tblPr>
      <w:tblGrid>
        <w:gridCol w:w="971"/>
        <w:gridCol w:w="1849"/>
        <w:gridCol w:w="1140"/>
        <w:gridCol w:w="1993"/>
        <w:gridCol w:w="1466"/>
        <w:gridCol w:w="2408"/>
      </w:tblGrid>
      <w:tr w:rsidR="00741CF6" w:rsidRPr="006E4D11" w:rsidTr="006D6100">
        <w:tc>
          <w:tcPr>
            <w:tcW w:w="5000" w:type="pct"/>
            <w:gridSpan w:val="6"/>
            <w:shd w:val="clear" w:color="auto" w:fill="D9D9D9" w:themeFill="background1" w:themeFillShade="D9"/>
          </w:tcPr>
          <w:p w:rsidR="00741CF6" w:rsidRPr="00563B52" w:rsidRDefault="00741CF6" w:rsidP="006D6100">
            <w:pPr>
              <w:pStyle w:val="Prrafodelista"/>
              <w:numPr>
                <w:ilvl w:val="0"/>
                <w:numId w:val="1"/>
              </w:numPr>
              <w:spacing w:after="0" w:line="240" w:lineRule="auto"/>
              <w:rPr>
                <w:rFonts w:ascii="Arial" w:hAnsi="Arial" w:cs="Arial"/>
                <w:b/>
                <w:lang w:val="es-ES"/>
              </w:rPr>
            </w:pPr>
            <w:r w:rsidRPr="00563B52">
              <w:rPr>
                <w:rFonts w:ascii="Arial" w:hAnsi="Arial" w:cs="Arial"/>
                <w:b/>
                <w:lang w:val="es-ES"/>
              </w:rPr>
              <w:t>OBJETIVO</w:t>
            </w:r>
          </w:p>
        </w:tc>
      </w:tr>
      <w:tr w:rsidR="00741CF6" w:rsidRPr="006E4D11" w:rsidTr="006D6100">
        <w:trPr>
          <w:trHeight w:val="519"/>
        </w:trPr>
        <w:tc>
          <w:tcPr>
            <w:tcW w:w="5000" w:type="pct"/>
            <w:gridSpan w:val="6"/>
            <w:tcBorders>
              <w:bottom w:val="single" w:sz="4" w:space="0" w:color="auto"/>
            </w:tcBorders>
          </w:tcPr>
          <w:p w:rsidR="00741CF6" w:rsidRPr="00EE6EF1" w:rsidRDefault="00E27A44" w:rsidP="00E27A44">
            <w:pPr>
              <w:autoSpaceDE w:val="0"/>
              <w:autoSpaceDN w:val="0"/>
              <w:adjustRightInd w:val="0"/>
              <w:jc w:val="both"/>
              <w:rPr>
                <w:lang w:val="es-CO"/>
              </w:rPr>
            </w:pPr>
            <w:r w:rsidRPr="00E27A44">
              <w:rPr>
                <w:lang w:val="es-CO"/>
              </w:rPr>
              <w:t>Realizar la entrega de documentos de los archivos de Gestión al Archivo Central y de éste a las instancias competentes previo concepto del Comité Interno de Archivo en concordancia con las normas de archivo vigentes.</w:t>
            </w:r>
          </w:p>
        </w:tc>
      </w:tr>
      <w:tr w:rsidR="00741CF6" w:rsidRPr="006E4D11" w:rsidTr="006D6100">
        <w:tc>
          <w:tcPr>
            <w:tcW w:w="5000" w:type="pct"/>
            <w:gridSpan w:val="6"/>
            <w:shd w:val="clear" w:color="auto" w:fill="D9D9D9" w:themeFill="background1" w:themeFillShade="D9"/>
          </w:tcPr>
          <w:p w:rsidR="00741CF6" w:rsidRPr="00EE6EF1" w:rsidRDefault="00741CF6" w:rsidP="006D6100">
            <w:pPr>
              <w:pStyle w:val="Prrafodelista"/>
              <w:numPr>
                <w:ilvl w:val="0"/>
                <w:numId w:val="1"/>
              </w:numPr>
              <w:spacing w:after="0" w:line="240" w:lineRule="auto"/>
              <w:rPr>
                <w:rFonts w:ascii="Arial" w:hAnsi="Arial" w:cs="Arial"/>
                <w:b/>
                <w:sz w:val="20"/>
                <w:szCs w:val="20"/>
                <w:lang w:val="es-ES"/>
              </w:rPr>
            </w:pPr>
            <w:r w:rsidRPr="00EE6EF1">
              <w:rPr>
                <w:rFonts w:ascii="Arial" w:hAnsi="Arial" w:cs="Arial"/>
                <w:b/>
                <w:sz w:val="20"/>
                <w:szCs w:val="20"/>
                <w:lang w:val="es-ES"/>
              </w:rPr>
              <w:t>ALCANCE</w:t>
            </w:r>
          </w:p>
        </w:tc>
      </w:tr>
      <w:tr w:rsidR="00741CF6" w:rsidRPr="00627CD6" w:rsidTr="00E27A44">
        <w:trPr>
          <w:trHeight w:val="844"/>
        </w:trPr>
        <w:tc>
          <w:tcPr>
            <w:tcW w:w="5000" w:type="pct"/>
            <w:gridSpan w:val="6"/>
            <w:tcBorders>
              <w:bottom w:val="single" w:sz="4" w:space="0" w:color="auto"/>
            </w:tcBorders>
          </w:tcPr>
          <w:p w:rsidR="00741CF6" w:rsidRPr="00EE6EF1" w:rsidRDefault="00E27A44" w:rsidP="00741CF6">
            <w:pPr>
              <w:jc w:val="both"/>
              <w:rPr>
                <w:lang w:val="es-CO"/>
              </w:rPr>
            </w:pPr>
            <w:r w:rsidRPr="00E27A44">
              <w:rPr>
                <w:lang w:val="es-CO"/>
              </w:rPr>
              <w:t>Inicia con la elaboración del calendario de transferencias anuales, para remisión de Archivos de Gestión al Archivo Central (transferencias primarias), de acuerdo con las Tablas de Retención Documental y finaliza con el envío oportuno de la documentación a la instancia competente, previa aprobación del Comité Interno de</w:t>
            </w:r>
            <w:r>
              <w:rPr>
                <w:lang w:val="es-CO"/>
              </w:rPr>
              <w:t xml:space="preserve"> archivo</w:t>
            </w:r>
          </w:p>
        </w:tc>
      </w:tr>
      <w:tr w:rsidR="00741CF6" w:rsidRPr="006E4D11" w:rsidTr="006D6100">
        <w:tc>
          <w:tcPr>
            <w:tcW w:w="5000" w:type="pct"/>
            <w:gridSpan w:val="6"/>
            <w:shd w:val="clear" w:color="auto" w:fill="D9D9D9" w:themeFill="background1" w:themeFillShade="D9"/>
          </w:tcPr>
          <w:p w:rsidR="00741CF6" w:rsidRPr="00EE6EF1" w:rsidRDefault="00741CF6" w:rsidP="006D6100">
            <w:pPr>
              <w:pStyle w:val="Prrafodelista"/>
              <w:numPr>
                <w:ilvl w:val="0"/>
                <w:numId w:val="1"/>
              </w:numPr>
              <w:spacing w:after="0" w:line="240" w:lineRule="auto"/>
              <w:rPr>
                <w:rFonts w:ascii="Arial" w:hAnsi="Arial" w:cs="Arial"/>
                <w:b/>
                <w:sz w:val="20"/>
                <w:szCs w:val="20"/>
                <w:lang w:val="es-ES"/>
              </w:rPr>
            </w:pPr>
            <w:r w:rsidRPr="00EE6EF1">
              <w:rPr>
                <w:rFonts w:ascii="Arial" w:hAnsi="Arial" w:cs="Arial"/>
                <w:b/>
                <w:sz w:val="20"/>
                <w:szCs w:val="20"/>
                <w:lang w:val="es-ES"/>
              </w:rPr>
              <w:t>DEFINICIONES</w:t>
            </w:r>
          </w:p>
        </w:tc>
      </w:tr>
      <w:tr w:rsidR="00741CF6" w:rsidRPr="0060293D" w:rsidTr="006D6100">
        <w:tc>
          <w:tcPr>
            <w:tcW w:w="1435" w:type="pct"/>
            <w:gridSpan w:val="2"/>
            <w:vAlign w:val="center"/>
          </w:tcPr>
          <w:p w:rsidR="00741CF6" w:rsidRPr="00EE6EF1" w:rsidRDefault="00741CF6" w:rsidP="006D6100">
            <w:pPr>
              <w:jc w:val="center"/>
              <w:rPr>
                <w:rFonts w:eastAsiaTheme="minorHAnsi"/>
                <w:b/>
                <w:bCs/>
                <w:lang w:eastAsia="en-US"/>
              </w:rPr>
            </w:pPr>
            <w:r>
              <w:rPr>
                <w:b/>
                <w:lang w:val="es-MX"/>
              </w:rPr>
              <w:t>ARCHIVO CENTRAL</w:t>
            </w:r>
          </w:p>
        </w:tc>
        <w:tc>
          <w:tcPr>
            <w:tcW w:w="3565" w:type="pct"/>
            <w:gridSpan w:val="4"/>
            <w:vAlign w:val="center"/>
          </w:tcPr>
          <w:p w:rsidR="00741CF6" w:rsidRPr="00116CEB" w:rsidRDefault="00741CF6" w:rsidP="006D6100">
            <w:pPr>
              <w:jc w:val="both"/>
              <w:rPr>
                <w:bCs/>
                <w:lang w:val="es-CO"/>
              </w:rPr>
            </w:pPr>
            <w:r w:rsidRPr="00116CEB">
              <w:rPr>
                <w:lang w:val="es-CO"/>
              </w:rPr>
              <w:t>El Archivo Central es en el que se agrupan documentos transferidos por los distintos archivos de gestión de la entidad respectiva, cuya consulta no es tan frecuente pero que no sigue teniendo vigencia y son objeto de consulta por las propias oficinas y  particulares en general.</w:t>
            </w:r>
          </w:p>
        </w:tc>
      </w:tr>
      <w:tr w:rsidR="00741CF6" w:rsidRPr="0060293D" w:rsidTr="006D6100">
        <w:tc>
          <w:tcPr>
            <w:tcW w:w="1435" w:type="pct"/>
            <w:gridSpan w:val="2"/>
            <w:vAlign w:val="center"/>
          </w:tcPr>
          <w:p w:rsidR="00741CF6" w:rsidRPr="00EE6EF1" w:rsidRDefault="00741CF6" w:rsidP="006D6100">
            <w:pPr>
              <w:jc w:val="center"/>
              <w:rPr>
                <w:rFonts w:eastAsiaTheme="minorHAnsi"/>
                <w:b/>
                <w:bCs/>
                <w:lang w:val="es-CO" w:eastAsia="en-US"/>
              </w:rPr>
            </w:pPr>
            <w:r>
              <w:rPr>
                <w:b/>
                <w:lang w:val="es-CO"/>
              </w:rPr>
              <w:t>ARCHIVO DE GESTIÓN</w:t>
            </w:r>
          </w:p>
        </w:tc>
        <w:tc>
          <w:tcPr>
            <w:tcW w:w="3565" w:type="pct"/>
            <w:gridSpan w:val="4"/>
            <w:vAlign w:val="center"/>
          </w:tcPr>
          <w:p w:rsidR="00741CF6" w:rsidRPr="00116CEB" w:rsidRDefault="00741CF6" w:rsidP="006D6100">
            <w:pPr>
              <w:autoSpaceDE w:val="0"/>
              <w:autoSpaceDN w:val="0"/>
              <w:adjustRightInd w:val="0"/>
              <w:jc w:val="both"/>
              <w:rPr>
                <w:rFonts w:eastAsiaTheme="minorHAnsi"/>
                <w:lang w:val="es-CO" w:eastAsia="en-US"/>
              </w:rPr>
            </w:pPr>
            <w:r w:rsidRPr="00116CEB">
              <w:rPr>
                <w:lang w:val="es-CO"/>
              </w:rPr>
              <w:t>Comprende toda la documentación que es sometida a continua utilización y consulta administrativa por las oficinas productoras.</w:t>
            </w:r>
          </w:p>
        </w:tc>
      </w:tr>
      <w:tr w:rsidR="00741CF6" w:rsidRPr="006E4D11" w:rsidTr="006D6100">
        <w:tc>
          <w:tcPr>
            <w:tcW w:w="1435" w:type="pct"/>
            <w:gridSpan w:val="2"/>
            <w:vAlign w:val="center"/>
          </w:tcPr>
          <w:p w:rsidR="00741CF6" w:rsidRPr="00EE6EF1" w:rsidRDefault="00741CF6" w:rsidP="006D6100">
            <w:pPr>
              <w:jc w:val="center"/>
              <w:rPr>
                <w:b/>
                <w:lang w:val="es-CO"/>
              </w:rPr>
            </w:pPr>
            <w:r>
              <w:rPr>
                <w:b/>
                <w:lang w:val="es-CO"/>
              </w:rPr>
              <w:t>FOLIACIÓN</w:t>
            </w:r>
          </w:p>
        </w:tc>
        <w:tc>
          <w:tcPr>
            <w:tcW w:w="3565" w:type="pct"/>
            <w:gridSpan w:val="4"/>
            <w:vAlign w:val="center"/>
          </w:tcPr>
          <w:p w:rsidR="00741CF6" w:rsidRPr="00116CEB" w:rsidRDefault="00741CF6" w:rsidP="006D6100">
            <w:pPr>
              <w:jc w:val="both"/>
              <w:rPr>
                <w:bCs/>
                <w:lang w:val="es-CO"/>
              </w:rPr>
            </w:pPr>
            <w:r w:rsidRPr="00116CEB">
              <w:rPr>
                <w:lang w:val="es-CO"/>
              </w:rPr>
              <w:t>Es la numeración consecutiva del expediente o legajo, inicia con el número 1 hasta terminar.</w:t>
            </w:r>
          </w:p>
        </w:tc>
      </w:tr>
      <w:tr w:rsidR="00741CF6" w:rsidRPr="006E4D11" w:rsidTr="006D6100">
        <w:tc>
          <w:tcPr>
            <w:tcW w:w="1435" w:type="pct"/>
            <w:gridSpan w:val="2"/>
            <w:vAlign w:val="center"/>
          </w:tcPr>
          <w:p w:rsidR="00741CF6" w:rsidRPr="00EE6EF1" w:rsidRDefault="00741CF6" w:rsidP="006D6100">
            <w:pPr>
              <w:jc w:val="center"/>
              <w:rPr>
                <w:b/>
              </w:rPr>
            </w:pPr>
            <w:r>
              <w:rPr>
                <w:b/>
                <w:lang w:val="es-CO"/>
              </w:rPr>
              <w:t>INVENTARIO DOCUMENTAL</w:t>
            </w:r>
          </w:p>
        </w:tc>
        <w:tc>
          <w:tcPr>
            <w:tcW w:w="3565" w:type="pct"/>
            <w:gridSpan w:val="4"/>
            <w:vAlign w:val="center"/>
          </w:tcPr>
          <w:p w:rsidR="00741CF6" w:rsidRPr="00116CEB" w:rsidRDefault="00741CF6" w:rsidP="006D6100">
            <w:pPr>
              <w:jc w:val="both"/>
              <w:rPr>
                <w:lang w:val="es-CO"/>
              </w:rPr>
            </w:pPr>
            <w:r w:rsidRPr="00116CEB">
              <w:rPr>
                <w:lang w:val="es-CO"/>
              </w:rPr>
              <w:t>Es el instrumento que describe la relación sistemática y detallada de las unidades de un fondo, siguiendo la organización de las series documentales</w:t>
            </w:r>
          </w:p>
        </w:tc>
      </w:tr>
      <w:tr w:rsidR="00741CF6" w:rsidRPr="006E4D11" w:rsidTr="006D6100">
        <w:tc>
          <w:tcPr>
            <w:tcW w:w="1435" w:type="pct"/>
            <w:gridSpan w:val="2"/>
            <w:vAlign w:val="center"/>
          </w:tcPr>
          <w:p w:rsidR="00741CF6" w:rsidRPr="00EE6EF1" w:rsidRDefault="00741CF6" w:rsidP="006D6100">
            <w:pPr>
              <w:jc w:val="center"/>
              <w:rPr>
                <w:b/>
                <w:bCs/>
                <w:color w:val="000000" w:themeColor="text1"/>
              </w:rPr>
            </w:pPr>
            <w:r>
              <w:rPr>
                <w:b/>
                <w:bCs/>
                <w:color w:val="000000" w:themeColor="text1"/>
              </w:rPr>
              <w:t>REGISTRO DE DOCUMENTOS</w:t>
            </w:r>
          </w:p>
        </w:tc>
        <w:tc>
          <w:tcPr>
            <w:tcW w:w="3565" w:type="pct"/>
            <w:gridSpan w:val="4"/>
            <w:vAlign w:val="center"/>
          </w:tcPr>
          <w:p w:rsidR="00741CF6" w:rsidRPr="00116CEB" w:rsidRDefault="00741CF6" w:rsidP="006D6100">
            <w:pPr>
              <w:jc w:val="both"/>
              <w:rPr>
                <w:bCs/>
                <w:color w:val="000000" w:themeColor="text1"/>
                <w:lang w:val="es-CO"/>
              </w:rPr>
            </w:pPr>
            <w:r w:rsidRPr="00116CEB">
              <w:rPr>
                <w:lang w:val="es-CO"/>
              </w:rPr>
              <w:t>Anotación de los datos del documento en los modelos de control.</w:t>
            </w:r>
          </w:p>
        </w:tc>
      </w:tr>
      <w:tr w:rsidR="00741CF6" w:rsidRPr="006E4D11" w:rsidTr="006D6100">
        <w:tc>
          <w:tcPr>
            <w:tcW w:w="1435" w:type="pct"/>
            <w:gridSpan w:val="2"/>
            <w:vAlign w:val="center"/>
          </w:tcPr>
          <w:p w:rsidR="00741CF6" w:rsidRPr="00EE6EF1" w:rsidRDefault="00741CF6" w:rsidP="006D6100">
            <w:pPr>
              <w:jc w:val="center"/>
              <w:rPr>
                <w:b/>
                <w:bCs/>
                <w:color w:val="000000" w:themeColor="text1"/>
              </w:rPr>
            </w:pPr>
            <w:r>
              <w:rPr>
                <w:b/>
                <w:bCs/>
                <w:color w:val="000000" w:themeColor="text1"/>
              </w:rPr>
              <w:t>SERIE DOCUMENTAL</w:t>
            </w:r>
          </w:p>
        </w:tc>
        <w:tc>
          <w:tcPr>
            <w:tcW w:w="3565" w:type="pct"/>
            <w:gridSpan w:val="4"/>
            <w:vAlign w:val="center"/>
          </w:tcPr>
          <w:p w:rsidR="00741CF6" w:rsidRPr="00116CEB" w:rsidRDefault="00741CF6" w:rsidP="006D6100">
            <w:pPr>
              <w:jc w:val="both"/>
              <w:rPr>
                <w:bCs/>
                <w:color w:val="000000" w:themeColor="text1"/>
                <w:lang w:val="es-CO"/>
              </w:rPr>
            </w:pPr>
            <w:r w:rsidRPr="00116CEB">
              <w:rPr>
                <w:color w:val="000000" w:themeColor="text1"/>
                <w:lang w:val="es-CO"/>
              </w:rPr>
              <w:t xml:space="preserve">Conjunto de unidades documentales de estructura y contenido homogéneos, emanadas de un mismo órgano o sujeto productor como consecuencia del ejercicio de sus funciones específicas. </w:t>
            </w:r>
            <w:r w:rsidRPr="00116CEB">
              <w:rPr>
                <w:color w:val="000000" w:themeColor="text1"/>
              </w:rPr>
              <w:t>Ejemplos: historias laborales, contratos, actas e informes, entre otros</w:t>
            </w:r>
            <w:r w:rsidRPr="00116CEB">
              <w:rPr>
                <w:color w:val="555544"/>
              </w:rPr>
              <w:t>.</w:t>
            </w:r>
          </w:p>
        </w:tc>
      </w:tr>
      <w:tr w:rsidR="00741CF6" w:rsidRPr="006E4D11" w:rsidTr="006D6100">
        <w:tc>
          <w:tcPr>
            <w:tcW w:w="1435" w:type="pct"/>
            <w:gridSpan w:val="2"/>
            <w:vAlign w:val="center"/>
          </w:tcPr>
          <w:p w:rsidR="00741CF6" w:rsidRDefault="00741CF6" w:rsidP="006D6100">
            <w:pPr>
              <w:jc w:val="center"/>
              <w:rPr>
                <w:b/>
                <w:bCs/>
                <w:color w:val="000000" w:themeColor="text1"/>
              </w:rPr>
            </w:pPr>
            <w:r>
              <w:rPr>
                <w:b/>
                <w:bCs/>
                <w:color w:val="000000" w:themeColor="text1"/>
              </w:rPr>
              <w:t>TABLA DE RETENCIÓN DOCUMENTAL</w:t>
            </w:r>
          </w:p>
        </w:tc>
        <w:tc>
          <w:tcPr>
            <w:tcW w:w="3565" w:type="pct"/>
            <w:gridSpan w:val="4"/>
            <w:vAlign w:val="center"/>
          </w:tcPr>
          <w:p w:rsidR="00741CF6" w:rsidRPr="00116CEB" w:rsidRDefault="00741CF6" w:rsidP="006D6100">
            <w:pPr>
              <w:jc w:val="both"/>
              <w:rPr>
                <w:bCs/>
                <w:color w:val="000000" w:themeColor="text1"/>
                <w:lang w:val="es-CO"/>
              </w:rPr>
            </w:pPr>
            <w:r w:rsidRPr="00116CEB">
              <w:rPr>
                <w:lang w:val="es-CO"/>
              </w:rPr>
              <w:t>Listado de series y sus correspondientes tipos documentales, producidos o recibidos por una unidad administrativa en cumplimiento de sus funciones, a los cuales se asigna el tiempo de permanencia en cada fase de archivo.</w:t>
            </w:r>
          </w:p>
        </w:tc>
      </w:tr>
      <w:tr w:rsidR="00741CF6" w:rsidRPr="006E4D11" w:rsidTr="006D6100">
        <w:tc>
          <w:tcPr>
            <w:tcW w:w="5000" w:type="pct"/>
            <w:gridSpan w:val="6"/>
            <w:shd w:val="clear" w:color="auto" w:fill="DEEAF6" w:themeFill="accent1" w:themeFillTint="33"/>
            <w:vAlign w:val="center"/>
          </w:tcPr>
          <w:p w:rsidR="00741CF6" w:rsidRPr="00563B52" w:rsidRDefault="00741CF6" w:rsidP="006D6100">
            <w:pPr>
              <w:pStyle w:val="Prrafodelista"/>
              <w:numPr>
                <w:ilvl w:val="0"/>
                <w:numId w:val="1"/>
              </w:numPr>
              <w:spacing w:after="0" w:line="240" w:lineRule="auto"/>
              <w:rPr>
                <w:rFonts w:ascii="Arial" w:eastAsia="Times New Roman" w:hAnsi="Arial" w:cs="Arial"/>
                <w:b/>
                <w:lang w:val="es-ES" w:eastAsia="es-CO"/>
              </w:rPr>
            </w:pPr>
            <w:r w:rsidRPr="00563B52">
              <w:rPr>
                <w:rFonts w:ascii="Arial" w:eastAsia="Times New Roman" w:hAnsi="Arial" w:cs="Arial"/>
                <w:b/>
                <w:lang w:val="es-ES" w:eastAsia="es-CO"/>
              </w:rPr>
              <w:t>DOCUMENTOS DE REFERENCIA Y NORMATIVIDAD</w:t>
            </w:r>
          </w:p>
        </w:tc>
      </w:tr>
      <w:tr w:rsidR="00741CF6" w:rsidRPr="004E1B98" w:rsidTr="006D6100">
        <w:tc>
          <w:tcPr>
            <w:tcW w:w="5000" w:type="pct"/>
            <w:gridSpan w:val="6"/>
            <w:vAlign w:val="center"/>
          </w:tcPr>
          <w:p w:rsidR="00741CF6" w:rsidRPr="008626E5" w:rsidRDefault="00741CF6" w:rsidP="006D6100">
            <w:pPr>
              <w:jc w:val="both"/>
              <w:rPr>
                <w:lang w:val="es-CO"/>
              </w:rPr>
            </w:pPr>
            <w:r w:rsidRPr="008626E5">
              <w:rPr>
                <w:lang w:val="es-CO"/>
              </w:rPr>
              <w:t>Ley 80 d</w:t>
            </w:r>
            <w:r w:rsidRPr="008626E5">
              <w:rPr>
                <w:bCs/>
                <w:lang w:val="es-CO"/>
              </w:rPr>
              <w:t xml:space="preserve">e 1989 </w:t>
            </w:r>
            <w:r w:rsidRPr="008626E5">
              <w:rPr>
                <w:lang w:val="es-CO"/>
              </w:rPr>
              <w:t>“Por la cual se crea el Archivo General de la Nación y se dictan otras disposiciones”</w:t>
            </w:r>
          </w:p>
        </w:tc>
      </w:tr>
      <w:tr w:rsidR="00741CF6" w:rsidRPr="004E1B98" w:rsidTr="006D6100">
        <w:tc>
          <w:tcPr>
            <w:tcW w:w="5000" w:type="pct"/>
            <w:gridSpan w:val="6"/>
            <w:vAlign w:val="center"/>
          </w:tcPr>
          <w:p w:rsidR="00741CF6" w:rsidRPr="008626E5" w:rsidRDefault="00741CF6" w:rsidP="006D6100">
            <w:pPr>
              <w:pStyle w:val="NormalWeb"/>
              <w:shd w:val="clear" w:color="auto" w:fill="FFFFFF"/>
              <w:jc w:val="both"/>
              <w:rPr>
                <w:rFonts w:ascii="Arial" w:hAnsi="Arial" w:cs="Arial"/>
                <w:color w:val="000000"/>
                <w:sz w:val="20"/>
                <w:szCs w:val="20"/>
                <w:vertAlign w:val="subscript"/>
                <w:lang w:val="es-CO"/>
              </w:rPr>
            </w:pPr>
            <w:r w:rsidRPr="008626E5">
              <w:rPr>
                <w:rFonts w:ascii="Arial" w:hAnsi="Arial" w:cs="Arial"/>
                <w:sz w:val="20"/>
                <w:szCs w:val="20"/>
                <w:lang w:val="es-CO"/>
              </w:rPr>
              <w:t xml:space="preserve">Ley 594 de 2000 </w:t>
            </w:r>
            <w:r w:rsidRPr="008626E5">
              <w:rPr>
                <w:rFonts w:ascii="Arial" w:hAnsi="Arial" w:cs="Arial"/>
                <w:bCs/>
                <w:sz w:val="20"/>
                <w:szCs w:val="20"/>
                <w:lang w:val="es-CO"/>
              </w:rPr>
              <w:t>“Por medio de la cual se dicta la Ley General de Archivos y se dictan otras disposiciones”</w:t>
            </w:r>
          </w:p>
        </w:tc>
      </w:tr>
      <w:tr w:rsidR="00741CF6" w:rsidRPr="004E1B98" w:rsidTr="006D6100">
        <w:tc>
          <w:tcPr>
            <w:tcW w:w="5000" w:type="pct"/>
            <w:gridSpan w:val="6"/>
            <w:vAlign w:val="center"/>
          </w:tcPr>
          <w:p w:rsidR="00741CF6" w:rsidRPr="008626E5" w:rsidRDefault="00E27A44" w:rsidP="00E27A44">
            <w:pPr>
              <w:pStyle w:val="NormalWeb"/>
              <w:shd w:val="clear" w:color="auto" w:fill="FFFFFF"/>
              <w:jc w:val="both"/>
              <w:rPr>
                <w:sz w:val="20"/>
                <w:szCs w:val="20"/>
                <w:lang w:val="es-CO"/>
              </w:rPr>
            </w:pPr>
            <w:r>
              <w:rPr>
                <w:rFonts w:ascii="Arial" w:hAnsi="Arial" w:cs="Arial"/>
                <w:bCs/>
                <w:sz w:val="20"/>
                <w:szCs w:val="20"/>
                <w:lang w:val="es-CO"/>
              </w:rPr>
              <w:t>Resolución  038 de 2017 “Por el cual se actualiza</w:t>
            </w:r>
            <w:r w:rsidR="00741CF6" w:rsidRPr="008626E5">
              <w:rPr>
                <w:rFonts w:ascii="Arial" w:hAnsi="Arial" w:cs="Arial"/>
                <w:bCs/>
                <w:sz w:val="20"/>
                <w:szCs w:val="20"/>
                <w:lang w:val="es-CO"/>
              </w:rPr>
              <w:t xml:space="preserve"> el Comité interno de Archivo </w:t>
            </w:r>
            <w:r>
              <w:rPr>
                <w:rFonts w:ascii="Arial" w:hAnsi="Arial" w:cs="Arial"/>
                <w:bCs/>
                <w:sz w:val="20"/>
                <w:szCs w:val="20"/>
                <w:lang w:val="es-CO"/>
              </w:rPr>
              <w:t>y gestión documental del instituto.</w:t>
            </w:r>
          </w:p>
        </w:tc>
      </w:tr>
      <w:tr w:rsidR="00741CF6" w:rsidRPr="008A77DB" w:rsidTr="006D6100">
        <w:tc>
          <w:tcPr>
            <w:tcW w:w="5000" w:type="pct"/>
            <w:gridSpan w:val="6"/>
            <w:tcBorders>
              <w:bottom w:val="single" w:sz="4" w:space="0" w:color="auto"/>
            </w:tcBorders>
            <w:shd w:val="clear" w:color="auto" w:fill="DEEAF6" w:themeFill="accent1" w:themeFillTint="33"/>
            <w:vAlign w:val="center"/>
          </w:tcPr>
          <w:p w:rsidR="00741CF6" w:rsidRPr="008626E5" w:rsidRDefault="00741CF6" w:rsidP="006D6100">
            <w:pPr>
              <w:pStyle w:val="Prrafodelista"/>
              <w:numPr>
                <w:ilvl w:val="0"/>
                <w:numId w:val="1"/>
              </w:numPr>
              <w:spacing w:after="0" w:line="240" w:lineRule="auto"/>
              <w:rPr>
                <w:rFonts w:ascii="Arial" w:eastAsia="Times New Roman" w:hAnsi="Arial" w:cs="Arial"/>
                <w:b/>
                <w:sz w:val="20"/>
                <w:szCs w:val="20"/>
                <w:lang w:val="es-ES" w:eastAsia="es-CO"/>
              </w:rPr>
            </w:pPr>
            <w:r w:rsidRPr="008626E5">
              <w:rPr>
                <w:rFonts w:ascii="Arial" w:eastAsia="Times New Roman" w:hAnsi="Arial" w:cs="Arial"/>
                <w:b/>
                <w:sz w:val="20"/>
                <w:szCs w:val="20"/>
                <w:lang w:val="es-ES" w:eastAsia="es-CO"/>
              </w:rPr>
              <w:t>RESPONSABLES DEL PROCEDIMIENTO</w:t>
            </w:r>
          </w:p>
        </w:tc>
      </w:tr>
      <w:tr w:rsidR="00741CF6" w:rsidRPr="008A77DB" w:rsidTr="006D6100">
        <w:trPr>
          <w:trHeight w:val="654"/>
        </w:trPr>
        <w:tc>
          <w:tcPr>
            <w:tcW w:w="5000" w:type="pct"/>
            <w:gridSpan w:val="6"/>
            <w:tcBorders>
              <w:bottom w:val="single" w:sz="4" w:space="0" w:color="auto"/>
            </w:tcBorders>
            <w:shd w:val="clear" w:color="auto" w:fill="FFFFFF" w:themeFill="background1"/>
            <w:vAlign w:val="center"/>
          </w:tcPr>
          <w:p w:rsidR="00741CF6" w:rsidRPr="008626E5" w:rsidRDefault="00741CF6" w:rsidP="006D6100">
            <w:pPr>
              <w:jc w:val="both"/>
              <w:rPr>
                <w:lang w:val="es-CO"/>
              </w:rPr>
            </w:pPr>
            <w:r>
              <w:rPr>
                <w:lang w:val="es-CO"/>
              </w:rPr>
              <w:t xml:space="preserve">Funcionario </w:t>
            </w:r>
            <w:r w:rsidR="00E27A44">
              <w:rPr>
                <w:lang w:val="es-CO"/>
              </w:rPr>
              <w:t xml:space="preserve">o contratista </w:t>
            </w:r>
            <w:r>
              <w:rPr>
                <w:lang w:val="es-CO"/>
              </w:rPr>
              <w:t xml:space="preserve">del Instituto </w:t>
            </w:r>
            <w:r w:rsidR="00E27A44">
              <w:rPr>
                <w:lang w:val="es-CO"/>
              </w:rPr>
              <w:t>(</w:t>
            </w:r>
            <w:r>
              <w:rPr>
                <w:lang w:val="es-CO"/>
              </w:rPr>
              <w:t>Todas las Áreas</w:t>
            </w:r>
            <w:r w:rsidRPr="008626E5">
              <w:rPr>
                <w:lang w:val="es-CO"/>
              </w:rPr>
              <w:t>)</w:t>
            </w:r>
          </w:p>
        </w:tc>
      </w:tr>
      <w:tr w:rsidR="00741CF6" w:rsidRPr="006E4D11" w:rsidTr="006D6100">
        <w:tc>
          <w:tcPr>
            <w:tcW w:w="5000" w:type="pct"/>
            <w:gridSpan w:val="6"/>
            <w:tcBorders>
              <w:bottom w:val="single" w:sz="4" w:space="0" w:color="auto"/>
            </w:tcBorders>
            <w:shd w:val="clear" w:color="auto" w:fill="DEEAF6" w:themeFill="accent1" w:themeFillTint="33"/>
            <w:vAlign w:val="center"/>
          </w:tcPr>
          <w:p w:rsidR="00741CF6" w:rsidRPr="008626E5" w:rsidRDefault="00741CF6" w:rsidP="006D6100">
            <w:pPr>
              <w:pStyle w:val="Prrafodelista"/>
              <w:numPr>
                <w:ilvl w:val="0"/>
                <w:numId w:val="1"/>
              </w:numPr>
              <w:spacing w:after="0" w:line="240" w:lineRule="auto"/>
              <w:rPr>
                <w:rFonts w:ascii="Arial" w:eastAsia="Times New Roman" w:hAnsi="Arial" w:cs="Arial"/>
                <w:b/>
                <w:sz w:val="20"/>
                <w:szCs w:val="20"/>
                <w:lang w:val="es-ES" w:eastAsia="es-CO"/>
              </w:rPr>
            </w:pPr>
            <w:r w:rsidRPr="008626E5">
              <w:rPr>
                <w:rFonts w:ascii="Arial" w:eastAsia="Times New Roman" w:hAnsi="Arial" w:cs="Arial"/>
                <w:b/>
                <w:sz w:val="20"/>
                <w:szCs w:val="20"/>
                <w:lang w:val="es-ES" w:eastAsia="es-CO"/>
              </w:rPr>
              <w:t>RELACIÓN DE FORMATOS Y ANEXOS</w:t>
            </w:r>
          </w:p>
        </w:tc>
      </w:tr>
      <w:tr w:rsidR="00741CF6" w:rsidRPr="00116CEB" w:rsidTr="006D6100">
        <w:trPr>
          <w:trHeight w:val="517"/>
        </w:trPr>
        <w:tc>
          <w:tcPr>
            <w:tcW w:w="5000" w:type="pct"/>
            <w:gridSpan w:val="6"/>
            <w:tcBorders>
              <w:bottom w:val="single" w:sz="4" w:space="0" w:color="auto"/>
            </w:tcBorders>
            <w:shd w:val="clear" w:color="auto" w:fill="auto"/>
            <w:vAlign w:val="center"/>
          </w:tcPr>
          <w:p w:rsidR="00741CF6" w:rsidRPr="00116CEB" w:rsidRDefault="00741CF6" w:rsidP="006D6100">
            <w:pPr>
              <w:jc w:val="both"/>
              <w:rPr>
                <w:lang w:val="es-CO"/>
              </w:rPr>
            </w:pPr>
            <w:r>
              <w:rPr>
                <w:bCs/>
                <w:lang w:val="es-CO"/>
              </w:rPr>
              <w:t>AP-GD-PC-004</w:t>
            </w:r>
            <w:r w:rsidRPr="009E7874">
              <w:rPr>
                <w:bCs/>
                <w:lang w:val="es-CO"/>
              </w:rPr>
              <w:t>-FM-00</w:t>
            </w:r>
            <w:r>
              <w:rPr>
                <w:bCs/>
                <w:lang w:val="es-CO"/>
              </w:rPr>
              <w:t xml:space="preserve">2 Formatos Único De Inventario Documental </w:t>
            </w:r>
          </w:p>
        </w:tc>
      </w:tr>
      <w:tr w:rsidR="00741CF6" w:rsidRPr="003F7B2B" w:rsidTr="006D6100">
        <w:trPr>
          <w:cantSplit/>
        </w:trPr>
        <w:tc>
          <w:tcPr>
            <w:tcW w:w="5000" w:type="pct"/>
            <w:gridSpan w:val="6"/>
            <w:tcBorders>
              <w:bottom w:val="single" w:sz="4" w:space="0" w:color="auto"/>
            </w:tcBorders>
            <w:shd w:val="clear" w:color="auto" w:fill="DEEAF6" w:themeFill="accent1" w:themeFillTint="33"/>
            <w:vAlign w:val="center"/>
          </w:tcPr>
          <w:p w:rsidR="00741CF6" w:rsidRPr="00FC14D0" w:rsidRDefault="00741CF6" w:rsidP="006D6100">
            <w:pPr>
              <w:pStyle w:val="Prrafodelista"/>
              <w:numPr>
                <w:ilvl w:val="0"/>
                <w:numId w:val="1"/>
              </w:numPr>
              <w:spacing w:after="0" w:line="240" w:lineRule="auto"/>
              <w:rPr>
                <w:rFonts w:ascii="Arial" w:eastAsia="Times New Roman" w:hAnsi="Arial" w:cs="Arial"/>
                <w:b/>
                <w:lang w:val="es-ES" w:eastAsia="es-CO"/>
              </w:rPr>
            </w:pPr>
            <w:r w:rsidRPr="00FC14D0">
              <w:rPr>
                <w:rFonts w:ascii="Arial" w:eastAsia="Times New Roman" w:hAnsi="Arial" w:cs="Arial"/>
                <w:b/>
                <w:lang w:val="es-ES" w:eastAsia="es-CO"/>
              </w:rPr>
              <w:t xml:space="preserve">DESCRIPCIÓN DE </w:t>
            </w:r>
            <w:r w:rsidRPr="00AA5AED">
              <w:rPr>
                <w:rFonts w:ascii="Arial" w:eastAsia="Times New Roman" w:hAnsi="Arial" w:cs="Arial"/>
                <w:b/>
                <w:lang w:val="es-ES" w:eastAsia="es-CO"/>
              </w:rPr>
              <w:t xml:space="preserve">LAS ACTIVIDADES </w:t>
            </w:r>
            <w:r w:rsidRPr="00FC14D0">
              <w:rPr>
                <w:rFonts w:ascii="Arial" w:eastAsia="Times New Roman" w:hAnsi="Arial" w:cs="Arial"/>
                <w:b/>
                <w:lang w:val="es-ES" w:eastAsia="es-CO"/>
              </w:rPr>
              <w:t>DEL PROCEDIMIENTO</w:t>
            </w:r>
          </w:p>
        </w:tc>
      </w:tr>
      <w:tr w:rsidR="00741CF6" w:rsidRPr="003F7B2B" w:rsidTr="006D6100">
        <w:trPr>
          <w:cantSplit/>
        </w:trPr>
        <w:tc>
          <w:tcPr>
            <w:tcW w:w="494" w:type="pct"/>
            <w:vMerge w:val="restart"/>
            <w:shd w:val="clear" w:color="auto" w:fill="DEEAF6" w:themeFill="accent1" w:themeFillTint="33"/>
            <w:vAlign w:val="center"/>
          </w:tcPr>
          <w:p w:rsidR="00741CF6" w:rsidRPr="00041954" w:rsidRDefault="00741CF6" w:rsidP="006D6100">
            <w:pPr>
              <w:jc w:val="center"/>
              <w:rPr>
                <w:b/>
                <w:sz w:val="18"/>
                <w:szCs w:val="18"/>
                <w:lang w:val="es-ES"/>
              </w:rPr>
            </w:pPr>
            <w:r w:rsidRPr="00041954">
              <w:rPr>
                <w:b/>
                <w:sz w:val="18"/>
                <w:szCs w:val="18"/>
                <w:lang w:val="es-ES"/>
              </w:rPr>
              <w:t>No.</w:t>
            </w:r>
          </w:p>
        </w:tc>
        <w:tc>
          <w:tcPr>
            <w:tcW w:w="1521" w:type="pct"/>
            <w:gridSpan w:val="2"/>
            <w:vMerge w:val="restart"/>
            <w:tcBorders>
              <w:bottom w:val="single" w:sz="4" w:space="0" w:color="auto"/>
            </w:tcBorders>
            <w:shd w:val="clear" w:color="auto" w:fill="DEEAF6" w:themeFill="accent1" w:themeFillTint="33"/>
            <w:vAlign w:val="center"/>
          </w:tcPr>
          <w:p w:rsidR="00741CF6" w:rsidRPr="00041954" w:rsidRDefault="00741CF6" w:rsidP="006D6100">
            <w:pPr>
              <w:jc w:val="center"/>
              <w:rPr>
                <w:b/>
                <w:sz w:val="18"/>
                <w:szCs w:val="18"/>
                <w:lang w:val="es-ES"/>
              </w:rPr>
            </w:pPr>
            <w:r w:rsidRPr="00041954">
              <w:rPr>
                <w:b/>
                <w:sz w:val="18"/>
                <w:szCs w:val="18"/>
                <w:lang w:val="es-ES"/>
              </w:rPr>
              <w:t>Descripción de la actividad</w:t>
            </w:r>
          </w:p>
        </w:tc>
        <w:tc>
          <w:tcPr>
            <w:tcW w:w="1760" w:type="pct"/>
            <w:gridSpan w:val="2"/>
            <w:tcBorders>
              <w:bottom w:val="single" w:sz="4" w:space="0" w:color="auto"/>
            </w:tcBorders>
            <w:shd w:val="clear" w:color="auto" w:fill="DEEAF6" w:themeFill="accent1" w:themeFillTint="33"/>
            <w:vAlign w:val="center"/>
          </w:tcPr>
          <w:p w:rsidR="00741CF6" w:rsidRPr="00041954" w:rsidRDefault="00741CF6" w:rsidP="006D6100">
            <w:pPr>
              <w:jc w:val="center"/>
              <w:rPr>
                <w:b/>
                <w:sz w:val="18"/>
                <w:szCs w:val="18"/>
                <w:lang w:val="es-ES"/>
              </w:rPr>
            </w:pPr>
            <w:r w:rsidRPr="00041954">
              <w:rPr>
                <w:b/>
                <w:sz w:val="18"/>
                <w:szCs w:val="18"/>
                <w:lang w:val="es-ES"/>
              </w:rPr>
              <w:t>Responsable</w:t>
            </w:r>
          </w:p>
        </w:tc>
        <w:tc>
          <w:tcPr>
            <w:tcW w:w="1225" w:type="pct"/>
            <w:vMerge w:val="restart"/>
            <w:shd w:val="clear" w:color="auto" w:fill="DEEAF6" w:themeFill="accent1" w:themeFillTint="33"/>
            <w:vAlign w:val="center"/>
          </w:tcPr>
          <w:p w:rsidR="00741CF6" w:rsidRPr="00041954" w:rsidRDefault="00741CF6" w:rsidP="006D6100">
            <w:pPr>
              <w:jc w:val="center"/>
              <w:rPr>
                <w:b/>
                <w:sz w:val="18"/>
                <w:szCs w:val="18"/>
                <w:lang w:val="es-ES"/>
              </w:rPr>
            </w:pPr>
            <w:r w:rsidRPr="00041954">
              <w:rPr>
                <w:b/>
                <w:sz w:val="18"/>
                <w:szCs w:val="18"/>
                <w:lang w:val="es-ES"/>
              </w:rPr>
              <w:t xml:space="preserve">Punto de control </w:t>
            </w:r>
            <w:r>
              <w:rPr>
                <w:b/>
                <w:sz w:val="18"/>
                <w:szCs w:val="18"/>
                <w:lang w:val="es-ES"/>
              </w:rPr>
              <w:t>y/o Registros</w:t>
            </w:r>
          </w:p>
        </w:tc>
      </w:tr>
      <w:tr w:rsidR="00741CF6" w:rsidRPr="003F7B2B" w:rsidTr="006D6100">
        <w:tc>
          <w:tcPr>
            <w:tcW w:w="494" w:type="pct"/>
            <w:vMerge/>
            <w:shd w:val="clear" w:color="auto" w:fill="DEEAF6" w:themeFill="accent1" w:themeFillTint="33"/>
            <w:vAlign w:val="center"/>
          </w:tcPr>
          <w:p w:rsidR="00741CF6" w:rsidRPr="00F838FA" w:rsidRDefault="00741CF6" w:rsidP="006D6100">
            <w:pPr>
              <w:jc w:val="center"/>
              <w:rPr>
                <w:sz w:val="22"/>
                <w:szCs w:val="22"/>
                <w:lang w:val="es-ES"/>
              </w:rPr>
            </w:pPr>
          </w:p>
        </w:tc>
        <w:tc>
          <w:tcPr>
            <w:tcW w:w="1521" w:type="pct"/>
            <w:gridSpan w:val="2"/>
            <w:vMerge/>
            <w:shd w:val="clear" w:color="auto" w:fill="DEEAF6" w:themeFill="accent1" w:themeFillTint="33"/>
            <w:vAlign w:val="center"/>
          </w:tcPr>
          <w:p w:rsidR="00741CF6" w:rsidRPr="00F838FA" w:rsidRDefault="00741CF6" w:rsidP="006D6100">
            <w:pPr>
              <w:jc w:val="both"/>
              <w:rPr>
                <w:sz w:val="22"/>
                <w:szCs w:val="22"/>
                <w:lang w:val="es-ES"/>
              </w:rPr>
            </w:pPr>
          </w:p>
        </w:tc>
        <w:tc>
          <w:tcPr>
            <w:tcW w:w="1014" w:type="pct"/>
            <w:tcBorders>
              <w:right w:val="single" w:sz="6" w:space="0" w:color="auto"/>
            </w:tcBorders>
            <w:shd w:val="clear" w:color="auto" w:fill="DEEAF6" w:themeFill="accent1" w:themeFillTint="33"/>
            <w:vAlign w:val="center"/>
          </w:tcPr>
          <w:p w:rsidR="00741CF6" w:rsidRPr="00041954" w:rsidRDefault="00741CF6" w:rsidP="006D6100">
            <w:pPr>
              <w:jc w:val="center"/>
              <w:rPr>
                <w:b/>
                <w:sz w:val="18"/>
                <w:szCs w:val="18"/>
                <w:lang w:val="es-ES"/>
              </w:rPr>
            </w:pPr>
            <w:r w:rsidRPr="00041954">
              <w:rPr>
                <w:b/>
                <w:sz w:val="18"/>
                <w:szCs w:val="18"/>
                <w:lang w:val="es-ES"/>
              </w:rPr>
              <w:t>Área</w:t>
            </w:r>
          </w:p>
        </w:tc>
        <w:tc>
          <w:tcPr>
            <w:tcW w:w="746" w:type="pct"/>
            <w:tcBorders>
              <w:left w:val="single" w:sz="6" w:space="0" w:color="auto"/>
            </w:tcBorders>
            <w:shd w:val="clear" w:color="auto" w:fill="DEEAF6" w:themeFill="accent1" w:themeFillTint="33"/>
            <w:vAlign w:val="center"/>
          </w:tcPr>
          <w:p w:rsidR="00741CF6" w:rsidRPr="00041954" w:rsidRDefault="00741CF6" w:rsidP="006D6100">
            <w:pPr>
              <w:jc w:val="center"/>
              <w:rPr>
                <w:b/>
                <w:sz w:val="18"/>
                <w:szCs w:val="18"/>
                <w:lang w:val="es-ES"/>
              </w:rPr>
            </w:pPr>
            <w:r w:rsidRPr="00041954">
              <w:rPr>
                <w:b/>
                <w:sz w:val="18"/>
                <w:szCs w:val="18"/>
                <w:lang w:val="es-ES"/>
              </w:rPr>
              <w:t>Cargo</w:t>
            </w:r>
          </w:p>
        </w:tc>
        <w:tc>
          <w:tcPr>
            <w:tcW w:w="1225" w:type="pct"/>
            <w:vMerge/>
            <w:shd w:val="clear" w:color="auto" w:fill="DEEAF6" w:themeFill="accent1" w:themeFillTint="33"/>
            <w:vAlign w:val="center"/>
          </w:tcPr>
          <w:p w:rsidR="00741CF6" w:rsidRPr="00E546DF" w:rsidRDefault="00741CF6" w:rsidP="006D6100">
            <w:pPr>
              <w:jc w:val="center"/>
              <w:rPr>
                <w:color w:val="FF0000"/>
                <w:sz w:val="22"/>
                <w:szCs w:val="22"/>
                <w:lang w:val="es-ES"/>
              </w:rPr>
            </w:pPr>
          </w:p>
        </w:tc>
      </w:tr>
      <w:tr w:rsidR="00741CF6" w:rsidRPr="00FC4B73" w:rsidTr="006D6100">
        <w:tc>
          <w:tcPr>
            <w:tcW w:w="494" w:type="pct"/>
            <w:vAlign w:val="center"/>
          </w:tcPr>
          <w:p w:rsidR="00741CF6" w:rsidRPr="006164AC" w:rsidRDefault="00741CF6" w:rsidP="006D6100">
            <w:pPr>
              <w:jc w:val="both"/>
              <w:rPr>
                <w:lang w:val="es-ES"/>
              </w:rPr>
            </w:pPr>
            <w:r>
              <w:rPr>
                <w:lang w:val="es-ES"/>
              </w:rPr>
              <w:t xml:space="preserve">      1</w:t>
            </w:r>
          </w:p>
        </w:tc>
        <w:tc>
          <w:tcPr>
            <w:tcW w:w="1521" w:type="pct"/>
            <w:gridSpan w:val="2"/>
            <w:vAlign w:val="center"/>
          </w:tcPr>
          <w:p w:rsidR="00741CF6" w:rsidRDefault="00741CF6" w:rsidP="006D6100">
            <w:pPr>
              <w:jc w:val="both"/>
              <w:rPr>
                <w:b/>
                <w:sz w:val="18"/>
                <w:szCs w:val="18"/>
                <w:lang w:val="es-ES"/>
              </w:rPr>
            </w:pPr>
            <w:r w:rsidRPr="003C6435">
              <w:rPr>
                <w:b/>
                <w:sz w:val="18"/>
                <w:szCs w:val="18"/>
                <w:lang w:val="es-ES"/>
              </w:rPr>
              <w:t>Identificar expedientes</w:t>
            </w:r>
          </w:p>
          <w:p w:rsidR="00741CF6" w:rsidRPr="003C6435" w:rsidRDefault="00741CF6" w:rsidP="006D6100">
            <w:pPr>
              <w:jc w:val="both"/>
              <w:rPr>
                <w:b/>
                <w:sz w:val="18"/>
                <w:szCs w:val="18"/>
                <w:lang w:val="es-ES"/>
              </w:rPr>
            </w:pPr>
          </w:p>
          <w:p w:rsidR="00F907EA" w:rsidRDefault="00741CF6" w:rsidP="006D6100">
            <w:pPr>
              <w:jc w:val="both"/>
              <w:rPr>
                <w:sz w:val="18"/>
                <w:szCs w:val="18"/>
                <w:lang w:val="es-ES"/>
              </w:rPr>
            </w:pPr>
            <w:r w:rsidRPr="003C6435">
              <w:rPr>
                <w:sz w:val="18"/>
                <w:szCs w:val="18"/>
                <w:lang w:val="es-ES"/>
              </w:rPr>
              <w:t>Identifi</w:t>
            </w:r>
            <w:r w:rsidR="00F907EA">
              <w:rPr>
                <w:sz w:val="18"/>
                <w:szCs w:val="18"/>
                <w:lang w:val="es-ES"/>
              </w:rPr>
              <w:t xml:space="preserve">car las series, sub series y tipos documentales  </w:t>
            </w:r>
            <w:r w:rsidRPr="003C6435">
              <w:rPr>
                <w:sz w:val="18"/>
                <w:szCs w:val="18"/>
                <w:lang w:val="es-ES"/>
              </w:rPr>
              <w:t xml:space="preserve">que deben </w:t>
            </w:r>
          </w:p>
          <w:p w:rsidR="00741CF6" w:rsidRPr="003C6435" w:rsidRDefault="00741CF6" w:rsidP="006D6100">
            <w:pPr>
              <w:jc w:val="both"/>
              <w:rPr>
                <w:sz w:val="18"/>
                <w:szCs w:val="18"/>
                <w:lang w:val="es-ES"/>
              </w:rPr>
            </w:pPr>
            <w:r w:rsidRPr="003C6435">
              <w:rPr>
                <w:sz w:val="18"/>
                <w:szCs w:val="18"/>
                <w:lang w:val="es-ES"/>
              </w:rPr>
              <w:t>transferir al archivo central según el tiempo establecido en las tablas de retención documental.</w:t>
            </w:r>
          </w:p>
          <w:p w:rsidR="00741CF6" w:rsidRPr="003C6435" w:rsidRDefault="00741CF6" w:rsidP="006D6100">
            <w:pPr>
              <w:jc w:val="both"/>
              <w:rPr>
                <w:sz w:val="18"/>
                <w:szCs w:val="18"/>
                <w:lang w:val="es-ES"/>
              </w:rPr>
            </w:pPr>
          </w:p>
          <w:p w:rsidR="00741CF6" w:rsidRPr="00662DFE" w:rsidRDefault="00741CF6" w:rsidP="006D6100">
            <w:pPr>
              <w:jc w:val="both"/>
              <w:rPr>
                <w:bCs/>
                <w:sz w:val="18"/>
                <w:szCs w:val="18"/>
                <w:lang w:val="es-CO"/>
              </w:rPr>
            </w:pPr>
            <w:r w:rsidRPr="003C6435">
              <w:rPr>
                <w:sz w:val="18"/>
                <w:szCs w:val="18"/>
                <w:lang w:val="es-ES"/>
              </w:rPr>
              <w:t xml:space="preserve">Se debe diligenciar el formato </w:t>
            </w:r>
            <w:r w:rsidR="000E4F91">
              <w:rPr>
                <w:bCs/>
                <w:sz w:val="18"/>
                <w:szCs w:val="18"/>
                <w:lang w:val="es-CO"/>
              </w:rPr>
              <w:t>AP-GD-PC-004</w:t>
            </w:r>
            <w:r w:rsidRPr="003C6435">
              <w:rPr>
                <w:bCs/>
                <w:sz w:val="18"/>
                <w:szCs w:val="18"/>
                <w:lang w:val="es-CO"/>
              </w:rPr>
              <w:t>-FM-001 Formato Transferencia Documental.</w:t>
            </w:r>
          </w:p>
        </w:tc>
        <w:tc>
          <w:tcPr>
            <w:tcW w:w="1014" w:type="pct"/>
            <w:tcBorders>
              <w:right w:val="single" w:sz="6" w:space="0" w:color="auto"/>
            </w:tcBorders>
            <w:vAlign w:val="center"/>
          </w:tcPr>
          <w:p w:rsidR="00741CF6" w:rsidRPr="003C6435" w:rsidRDefault="00741CF6" w:rsidP="006D6100">
            <w:pPr>
              <w:jc w:val="center"/>
              <w:rPr>
                <w:sz w:val="18"/>
                <w:szCs w:val="18"/>
              </w:rPr>
            </w:pPr>
            <w:r w:rsidRPr="003C6435">
              <w:rPr>
                <w:sz w:val="18"/>
                <w:szCs w:val="18"/>
                <w:lang w:val="es-CO"/>
              </w:rPr>
              <w:lastRenderedPageBreak/>
              <w:t>Funcionarios de la Administración</w:t>
            </w:r>
          </w:p>
        </w:tc>
        <w:tc>
          <w:tcPr>
            <w:tcW w:w="746" w:type="pct"/>
            <w:tcBorders>
              <w:left w:val="single" w:sz="6" w:space="0" w:color="auto"/>
            </w:tcBorders>
            <w:vAlign w:val="center"/>
          </w:tcPr>
          <w:p w:rsidR="00741CF6" w:rsidRPr="003C6435" w:rsidRDefault="00741CF6" w:rsidP="006D6100">
            <w:pPr>
              <w:jc w:val="center"/>
              <w:rPr>
                <w:sz w:val="18"/>
                <w:szCs w:val="18"/>
                <w:lang w:val="es-CO"/>
              </w:rPr>
            </w:pPr>
            <w:r w:rsidRPr="003C6435">
              <w:rPr>
                <w:sz w:val="18"/>
                <w:szCs w:val="18"/>
                <w:lang w:val="es-CO"/>
              </w:rPr>
              <w:t xml:space="preserve">Todas la Áreas. </w:t>
            </w:r>
          </w:p>
        </w:tc>
        <w:tc>
          <w:tcPr>
            <w:tcW w:w="1225" w:type="pct"/>
            <w:vAlign w:val="center"/>
          </w:tcPr>
          <w:p w:rsidR="00741CF6" w:rsidRPr="003C6435" w:rsidRDefault="00741CF6" w:rsidP="006D6100">
            <w:pPr>
              <w:jc w:val="both"/>
              <w:rPr>
                <w:bCs/>
                <w:sz w:val="18"/>
                <w:szCs w:val="18"/>
                <w:lang w:val="es-CO"/>
              </w:rPr>
            </w:pPr>
          </w:p>
          <w:p w:rsidR="00741CF6" w:rsidRPr="003C6435" w:rsidRDefault="000E4F91" w:rsidP="006D6100">
            <w:pPr>
              <w:jc w:val="both"/>
              <w:rPr>
                <w:bCs/>
                <w:sz w:val="18"/>
                <w:szCs w:val="18"/>
                <w:lang w:val="es-CO"/>
              </w:rPr>
            </w:pPr>
            <w:r w:rsidRPr="0000734B">
              <w:rPr>
                <w:bCs/>
                <w:sz w:val="18"/>
                <w:szCs w:val="18"/>
                <w:lang w:val="es-CO"/>
              </w:rPr>
              <w:t>AP-GD-PC-004</w:t>
            </w:r>
            <w:r w:rsidR="00741CF6" w:rsidRPr="0000734B">
              <w:rPr>
                <w:bCs/>
                <w:sz w:val="18"/>
                <w:szCs w:val="18"/>
                <w:lang w:val="es-CO"/>
              </w:rPr>
              <w:t>-FM-002 Formatos Único de Inventario Documental</w:t>
            </w:r>
          </w:p>
          <w:p w:rsidR="00741CF6" w:rsidRPr="003C6435" w:rsidRDefault="00741CF6" w:rsidP="006D6100">
            <w:pPr>
              <w:tabs>
                <w:tab w:val="left" w:pos="-426"/>
              </w:tabs>
              <w:ind w:right="49"/>
              <w:jc w:val="both"/>
              <w:rPr>
                <w:b/>
                <w:sz w:val="18"/>
                <w:szCs w:val="18"/>
                <w:lang w:val="es-CO"/>
              </w:rPr>
            </w:pPr>
          </w:p>
        </w:tc>
      </w:tr>
      <w:tr w:rsidR="00741CF6" w:rsidRPr="00FC4B73" w:rsidTr="006D6100">
        <w:tc>
          <w:tcPr>
            <w:tcW w:w="494" w:type="pct"/>
            <w:vAlign w:val="center"/>
          </w:tcPr>
          <w:p w:rsidR="00741CF6" w:rsidRPr="00050AB9" w:rsidRDefault="00741CF6" w:rsidP="006D6100">
            <w:pPr>
              <w:pStyle w:val="Prrafodelista"/>
              <w:ind w:left="360"/>
              <w:jc w:val="both"/>
              <w:rPr>
                <w:lang w:val="es-ES"/>
              </w:rPr>
            </w:pPr>
            <w:r>
              <w:rPr>
                <w:lang w:val="es-ES"/>
              </w:rPr>
              <w:lastRenderedPageBreak/>
              <w:t>2</w:t>
            </w:r>
          </w:p>
        </w:tc>
        <w:tc>
          <w:tcPr>
            <w:tcW w:w="1521" w:type="pct"/>
            <w:gridSpan w:val="2"/>
            <w:vAlign w:val="center"/>
          </w:tcPr>
          <w:p w:rsidR="00741CF6" w:rsidRPr="003C6435" w:rsidRDefault="00A767E5" w:rsidP="006D6100">
            <w:pPr>
              <w:overflowPunct w:val="0"/>
              <w:autoSpaceDE w:val="0"/>
              <w:autoSpaceDN w:val="0"/>
              <w:adjustRightInd w:val="0"/>
              <w:jc w:val="both"/>
              <w:textAlignment w:val="baseline"/>
              <w:rPr>
                <w:b/>
                <w:sz w:val="18"/>
                <w:szCs w:val="18"/>
                <w:lang w:val="es-CO"/>
              </w:rPr>
            </w:pPr>
            <w:r>
              <w:rPr>
                <w:b/>
                <w:sz w:val="18"/>
                <w:szCs w:val="18"/>
                <w:lang w:val="es-CO"/>
              </w:rPr>
              <w:t>Realizar la transferencia primaria (archivo gestión al central)</w:t>
            </w:r>
          </w:p>
          <w:p w:rsidR="00741CF6" w:rsidRPr="003C6435" w:rsidRDefault="00741CF6" w:rsidP="006D6100">
            <w:pPr>
              <w:overflowPunct w:val="0"/>
              <w:autoSpaceDE w:val="0"/>
              <w:autoSpaceDN w:val="0"/>
              <w:adjustRightInd w:val="0"/>
              <w:jc w:val="both"/>
              <w:textAlignment w:val="baseline"/>
              <w:rPr>
                <w:b/>
                <w:sz w:val="18"/>
                <w:szCs w:val="18"/>
                <w:lang w:val="es-CO"/>
              </w:rPr>
            </w:pPr>
          </w:p>
          <w:p w:rsidR="00F907EA" w:rsidRDefault="00A767E5" w:rsidP="00F907EA">
            <w:pPr>
              <w:overflowPunct w:val="0"/>
              <w:autoSpaceDE w:val="0"/>
              <w:autoSpaceDN w:val="0"/>
              <w:adjustRightInd w:val="0"/>
              <w:jc w:val="both"/>
              <w:textAlignment w:val="baseline"/>
              <w:rPr>
                <w:sz w:val="18"/>
                <w:szCs w:val="18"/>
                <w:lang w:val="es-CO"/>
              </w:rPr>
            </w:pPr>
            <w:r>
              <w:rPr>
                <w:sz w:val="18"/>
                <w:szCs w:val="18"/>
                <w:lang w:val="es-CO"/>
              </w:rPr>
              <w:t>Diligenciar el formato de transferencia primarias para ser entregado y revisado por los responsables de la documentación.</w:t>
            </w:r>
          </w:p>
          <w:p w:rsidR="00F907EA" w:rsidRPr="003C6435" w:rsidRDefault="00F907EA" w:rsidP="00A767E5">
            <w:pPr>
              <w:overflowPunct w:val="0"/>
              <w:autoSpaceDE w:val="0"/>
              <w:autoSpaceDN w:val="0"/>
              <w:adjustRightInd w:val="0"/>
              <w:jc w:val="both"/>
              <w:textAlignment w:val="baseline"/>
              <w:rPr>
                <w:sz w:val="18"/>
                <w:szCs w:val="18"/>
                <w:lang w:val="es-CO"/>
              </w:rPr>
            </w:pPr>
          </w:p>
        </w:tc>
        <w:tc>
          <w:tcPr>
            <w:tcW w:w="1014" w:type="pct"/>
            <w:tcBorders>
              <w:right w:val="single" w:sz="6" w:space="0" w:color="auto"/>
            </w:tcBorders>
            <w:vAlign w:val="center"/>
          </w:tcPr>
          <w:p w:rsidR="00741CF6" w:rsidRPr="003C6435" w:rsidRDefault="00741CF6" w:rsidP="006D6100">
            <w:pPr>
              <w:jc w:val="center"/>
              <w:rPr>
                <w:sz w:val="18"/>
                <w:szCs w:val="18"/>
                <w:lang w:val="es-CO"/>
              </w:rPr>
            </w:pPr>
            <w:r w:rsidRPr="003C6435">
              <w:rPr>
                <w:sz w:val="18"/>
                <w:szCs w:val="18"/>
                <w:lang w:val="es-CO"/>
              </w:rPr>
              <w:t>Funcionarios de la Administración</w:t>
            </w:r>
          </w:p>
        </w:tc>
        <w:tc>
          <w:tcPr>
            <w:tcW w:w="746" w:type="pct"/>
            <w:tcBorders>
              <w:left w:val="single" w:sz="6" w:space="0" w:color="auto"/>
            </w:tcBorders>
          </w:tcPr>
          <w:p w:rsidR="00741CF6" w:rsidRPr="003C6435" w:rsidRDefault="00741CF6" w:rsidP="006D6100">
            <w:pPr>
              <w:jc w:val="center"/>
              <w:rPr>
                <w:sz w:val="18"/>
                <w:szCs w:val="18"/>
                <w:lang w:val="es-CO"/>
              </w:rPr>
            </w:pPr>
          </w:p>
          <w:p w:rsidR="00741CF6" w:rsidRPr="003C6435" w:rsidRDefault="00741CF6" w:rsidP="006D6100">
            <w:pPr>
              <w:jc w:val="center"/>
              <w:rPr>
                <w:sz w:val="18"/>
                <w:szCs w:val="18"/>
                <w:lang w:val="es-CO"/>
              </w:rPr>
            </w:pPr>
          </w:p>
          <w:p w:rsidR="00741CF6" w:rsidRPr="003C6435" w:rsidRDefault="00741CF6" w:rsidP="006D6100">
            <w:pPr>
              <w:jc w:val="center"/>
              <w:rPr>
                <w:sz w:val="18"/>
                <w:szCs w:val="18"/>
                <w:lang w:val="es-CO"/>
              </w:rPr>
            </w:pPr>
          </w:p>
          <w:p w:rsidR="00741CF6" w:rsidRPr="003C6435" w:rsidRDefault="00741CF6" w:rsidP="006D6100">
            <w:pPr>
              <w:jc w:val="center"/>
              <w:rPr>
                <w:sz w:val="18"/>
                <w:szCs w:val="18"/>
                <w:lang w:val="es-CO"/>
              </w:rPr>
            </w:pPr>
            <w:r w:rsidRPr="003C6435">
              <w:rPr>
                <w:sz w:val="18"/>
                <w:szCs w:val="18"/>
                <w:lang w:val="es-CO"/>
              </w:rPr>
              <w:t>Todas la Áreas.</w:t>
            </w:r>
          </w:p>
        </w:tc>
        <w:tc>
          <w:tcPr>
            <w:tcW w:w="1225" w:type="pct"/>
            <w:vAlign w:val="center"/>
          </w:tcPr>
          <w:p w:rsidR="00741CF6" w:rsidRPr="003C6435" w:rsidRDefault="00A767E5" w:rsidP="006D6100">
            <w:pPr>
              <w:tabs>
                <w:tab w:val="left" w:pos="-426"/>
              </w:tabs>
              <w:ind w:right="49"/>
              <w:jc w:val="both"/>
              <w:rPr>
                <w:sz w:val="18"/>
                <w:szCs w:val="18"/>
                <w:lang w:val="es-CO"/>
              </w:rPr>
            </w:pPr>
            <w:r>
              <w:rPr>
                <w:sz w:val="18"/>
                <w:szCs w:val="18"/>
                <w:lang w:val="es-CO"/>
              </w:rPr>
              <w:t>Verificación del inventario  documental  con el medio físico.</w:t>
            </w:r>
          </w:p>
        </w:tc>
      </w:tr>
      <w:tr w:rsidR="00741CF6" w:rsidRPr="00FC4B73" w:rsidTr="006D6100">
        <w:tc>
          <w:tcPr>
            <w:tcW w:w="494" w:type="pct"/>
            <w:vAlign w:val="center"/>
          </w:tcPr>
          <w:p w:rsidR="00741CF6" w:rsidRPr="00F940E6" w:rsidRDefault="00741CF6" w:rsidP="006D6100">
            <w:pPr>
              <w:jc w:val="both"/>
              <w:rPr>
                <w:lang w:val="es-ES"/>
              </w:rPr>
            </w:pPr>
            <w:r>
              <w:rPr>
                <w:lang w:val="es-ES"/>
              </w:rPr>
              <w:t xml:space="preserve">     3</w:t>
            </w:r>
          </w:p>
        </w:tc>
        <w:tc>
          <w:tcPr>
            <w:tcW w:w="1521" w:type="pct"/>
            <w:gridSpan w:val="2"/>
            <w:vAlign w:val="center"/>
          </w:tcPr>
          <w:p w:rsidR="00741CF6" w:rsidRPr="003C6435" w:rsidRDefault="00741CF6" w:rsidP="006D6100">
            <w:pPr>
              <w:overflowPunct w:val="0"/>
              <w:autoSpaceDE w:val="0"/>
              <w:autoSpaceDN w:val="0"/>
              <w:adjustRightInd w:val="0"/>
              <w:jc w:val="both"/>
              <w:textAlignment w:val="baseline"/>
              <w:rPr>
                <w:b/>
                <w:sz w:val="18"/>
                <w:szCs w:val="18"/>
                <w:lang w:val="es-ES"/>
              </w:rPr>
            </w:pPr>
            <w:r w:rsidRPr="003C6435">
              <w:rPr>
                <w:b/>
                <w:sz w:val="18"/>
                <w:szCs w:val="18"/>
                <w:lang w:val="es-ES"/>
              </w:rPr>
              <w:t>Recibir formato de la Transferencia documental.</w:t>
            </w:r>
          </w:p>
          <w:p w:rsidR="00741CF6" w:rsidRPr="003C6435" w:rsidRDefault="00741CF6" w:rsidP="006D6100">
            <w:pPr>
              <w:overflowPunct w:val="0"/>
              <w:autoSpaceDE w:val="0"/>
              <w:autoSpaceDN w:val="0"/>
              <w:adjustRightInd w:val="0"/>
              <w:jc w:val="both"/>
              <w:textAlignment w:val="baseline"/>
              <w:rPr>
                <w:sz w:val="18"/>
                <w:szCs w:val="18"/>
                <w:lang w:val="es-ES"/>
              </w:rPr>
            </w:pPr>
          </w:p>
          <w:p w:rsidR="00741CF6" w:rsidRPr="003C6435" w:rsidRDefault="000E4F91" w:rsidP="006D6100">
            <w:pPr>
              <w:overflowPunct w:val="0"/>
              <w:autoSpaceDE w:val="0"/>
              <w:autoSpaceDN w:val="0"/>
              <w:adjustRightInd w:val="0"/>
              <w:jc w:val="both"/>
              <w:textAlignment w:val="baseline"/>
              <w:rPr>
                <w:sz w:val="18"/>
                <w:szCs w:val="18"/>
                <w:lang w:val="es-ES"/>
              </w:rPr>
            </w:pPr>
            <w:r>
              <w:rPr>
                <w:sz w:val="18"/>
                <w:szCs w:val="18"/>
                <w:lang w:val="es-ES"/>
              </w:rPr>
              <w:t>Recibir de cada área</w:t>
            </w:r>
            <w:r w:rsidR="00741CF6" w:rsidRPr="003C6435">
              <w:rPr>
                <w:sz w:val="18"/>
                <w:szCs w:val="18"/>
                <w:lang w:val="es-ES"/>
              </w:rPr>
              <w:t xml:space="preserve"> el formato de la Transferencia documental en </w:t>
            </w:r>
            <w:r w:rsidR="00F907EA">
              <w:rPr>
                <w:sz w:val="18"/>
                <w:szCs w:val="18"/>
                <w:lang w:val="es-ES"/>
              </w:rPr>
              <w:t>medio magnético y físico (</w:t>
            </w:r>
            <w:r w:rsidR="00741CF6" w:rsidRPr="003C6435">
              <w:rPr>
                <w:sz w:val="18"/>
                <w:szCs w:val="18"/>
                <w:lang w:val="es-ES"/>
              </w:rPr>
              <w:t>original y copia</w:t>
            </w:r>
            <w:r w:rsidR="00F907EA">
              <w:rPr>
                <w:sz w:val="18"/>
                <w:szCs w:val="18"/>
                <w:lang w:val="es-ES"/>
              </w:rPr>
              <w:t>)</w:t>
            </w:r>
            <w:r w:rsidR="00741CF6" w:rsidRPr="003C6435">
              <w:rPr>
                <w:sz w:val="18"/>
                <w:szCs w:val="18"/>
                <w:lang w:val="es-ES"/>
              </w:rPr>
              <w:t xml:space="preserve"> junto con las unidades documentales relacionadas. </w:t>
            </w:r>
          </w:p>
        </w:tc>
        <w:tc>
          <w:tcPr>
            <w:tcW w:w="1014" w:type="pct"/>
            <w:tcBorders>
              <w:right w:val="single" w:sz="6" w:space="0" w:color="auto"/>
            </w:tcBorders>
            <w:vAlign w:val="center"/>
          </w:tcPr>
          <w:p w:rsidR="00741CF6" w:rsidRPr="003C6435" w:rsidRDefault="00741CF6" w:rsidP="006D6100">
            <w:pPr>
              <w:jc w:val="center"/>
              <w:rPr>
                <w:sz w:val="18"/>
                <w:szCs w:val="18"/>
                <w:lang w:val="es-CO"/>
              </w:rPr>
            </w:pPr>
            <w:r w:rsidRPr="003C6435">
              <w:rPr>
                <w:sz w:val="18"/>
                <w:szCs w:val="18"/>
                <w:lang w:val="es-CO"/>
              </w:rPr>
              <w:t>Funcionarios de la Administración</w:t>
            </w:r>
          </w:p>
        </w:tc>
        <w:tc>
          <w:tcPr>
            <w:tcW w:w="746" w:type="pct"/>
            <w:tcBorders>
              <w:left w:val="single" w:sz="6" w:space="0" w:color="auto"/>
            </w:tcBorders>
          </w:tcPr>
          <w:p w:rsidR="00741CF6" w:rsidRPr="003C6435" w:rsidRDefault="00741CF6" w:rsidP="006D6100">
            <w:pPr>
              <w:jc w:val="center"/>
              <w:rPr>
                <w:sz w:val="18"/>
                <w:szCs w:val="18"/>
                <w:lang w:val="es-CO"/>
              </w:rPr>
            </w:pPr>
          </w:p>
          <w:p w:rsidR="00741CF6" w:rsidRPr="003C6435" w:rsidRDefault="00741CF6" w:rsidP="006D6100">
            <w:pPr>
              <w:jc w:val="center"/>
              <w:rPr>
                <w:sz w:val="18"/>
                <w:szCs w:val="18"/>
                <w:lang w:val="es-CO"/>
              </w:rPr>
            </w:pPr>
          </w:p>
          <w:p w:rsidR="00741CF6" w:rsidRPr="003C6435" w:rsidRDefault="00741CF6" w:rsidP="006D6100">
            <w:pPr>
              <w:jc w:val="center"/>
              <w:rPr>
                <w:sz w:val="18"/>
                <w:szCs w:val="18"/>
                <w:lang w:val="es-CO"/>
              </w:rPr>
            </w:pPr>
          </w:p>
          <w:p w:rsidR="00741CF6" w:rsidRPr="003C6435" w:rsidRDefault="00741CF6" w:rsidP="006D6100">
            <w:pPr>
              <w:jc w:val="center"/>
              <w:rPr>
                <w:sz w:val="18"/>
                <w:szCs w:val="18"/>
                <w:lang w:val="es-CO"/>
              </w:rPr>
            </w:pPr>
            <w:r w:rsidRPr="003C6435">
              <w:rPr>
                <w:sz w:val="18"/>
                <w:szCs w:val="18"/>
                <w:lang w:val="es-CO"/>
              </w:rPr>
              <w:t>Todas la Áreas.</w:t>
            </w:r>
          </w:p>
        </w:tc>
        <w:tc>
          <w:tcPr>
            <w:tcW w:w="1225" w:type="pct"/>
            <w:vAlign w:val="center"/>
          </w:tcPr>
          <w:p w:rsidR="00741CF6" w:rsidRPr="003C6435" w:rsidRDefault="00741CF6" w:rsidP="006D6100">
            <w:pPr>
              <w:tabs>
                <w:tab w:val="left" w:pos="-426"/>
              </w:tabs>
              <w:ind w:right="49"/>
              <w:jc w:val="both"/>
              <w:rPr>
                <w:sz w:val="18"/>
                <w:szCs w:val="18"/>
                <w:lang w:val="es-CO"/>
              </w:rPr>
            </w:pPr>
          </w:p>
        </w:tc>
      </w:tr>
      <w:tr w:rsidR="00741CF6" w:rsidRPr="00FC4B73" w:rsidTr="00A767E5">
        <w:trPr>
          <w:trHeight w:val="2844"/>
        </w:trPr>
        <w:tc>
          <w:tcPr>
            <w:tcW w:w="494" w:type="pct"/>
            <w:vAlign w:val="center"/>
          </w:tcPr>
          <w:p w:rsidR="00741CF6" w:rsidRPr="00050AB9" w:rsidRDefault="00741CF6" w:rsidP="006D6100">
            <w:pPr>
              <w:pStyle w:val="Prrafodelista"/>
              <w:ind w:left="360"/>
              <w:jc w:val="both"/>
              <w:rPr>
                <w:lang w:val="es-ES"/>
              </w:rPr>
            </w:pPr>
            <w:r>
              <w:rPr>
                <w:lang w:val="es-ES"/>
              </w:rPr>
              <w:t>4</w:t>
            </w:r>
          </w:p>
        </w:tc>
        <w:tc>
          <w:tcPr>
            <w:tcW w:w="1521" w:type="pct"/>
            <w:gridSpan w:val="2"/>
            <w:vAlign w:val="center"/>
          </w:tcPr>
          <w:p w:rsidR="00741CF6" w:rsidRPr="003C6435" w:rsidRDefault="00741CF6" w:rsidP="006D6100">
            <w:pPr>
              <w:pStyle w:val="Prrafodelista"/>
              <w:ind w:left="0"/>
              <w:jc w:val="both"/>
              <w:rPr>
                <w:rFonts w:ascii="Arial" w:hAnsi="Arial" w:cs="Arial"/>
                <w:b/>
                <w:sz w:val="18"/>
                <w:szCs w:val="18"/>
                <w:lang w:val="es-CO"/>
              </w:rPr>
            </w:pPr>
            <w:r w:rsidRPr="003C6435">
              <w:rPr>
                <w:rFonts w:ascii="Arial" w:hAnsi="Arial" w:cs="Arial"/>
                <w:b/>
                <w:sz w:val="18"/>
                <w:szCs w:val="18"/>
                <w:lang w:val="es-CO"/>
              </w:rPr>
              <w:t>Verificar  las unidades documentales</w:t>
            </w:r>
          </w:p>
          <w:p w:rsidR="00741CF6" w:rsidRPr="003C6435" w:rsidRDefault="00741CF6" w:rsidP="006D6100">
            <w:pPr>
              <w:pStyle w:val="Prrafodelista"/>
              <w:ind w:left="0"/>
              <w:jc w:val="both"/>
              <w:rPr>
                <w:rFonts w:ascii="Arial" w:hAnsi="Arial" w:cs="Arial"/>
                <w:sz w:val="18"/>
                <w:szCs w:val="18"/>
                <w:lang w:val="es-CO"/>
              </w:rPr>
            </w:pPr>
          </w:p>
          <w:p w:rsidR="00741CF6" w:rsidRPr="003C6435" w:rsidRDefault="00741CF6" w:rsidP="00F907EA">
            <w:pPr>
              <w:pStyle w:val="Prrafodelista"/>
              <w:ind w:left="0"/>
              <w:jc w:val="both"/>
              <w:rPr>
                <w:rFonts w:ascii="Arial" w:hAnsi="Arial" w:cs="Arial"/>
                <w:sz w:val="18"/>
                <w:szCs w:val="18"/>
                <w:lang w:val="es-CO"/>
              </w:rPr>
            </w:pPr>
            <w:r w:rsidRPr="003C6435">
              <w:rPr>
                <w:rFonts w:ascii="Arial" w:hAnsi="Arial" w:cs="Arial"/>
                <w:sz w:val="18"/>
                <w:szCs w:val="18"/>
                <w:lang w:val="es-CO"/>
              </w:rPr>
              <w:t>Verificar que las unidades documentales estén de acuerdo al formato de trasferencia documental y cumpla las normas de organización de archivo.</w:t>
            </w:r>
          </w:p>
        </w:tc>
        <w:tc>
          <w:tcPr>
            <w:tcW w:w="1014" w:type="pct"/>
            <w:tcBorders>
              <w:right w:val="single" w:sz="6" w:space="0" w:color="auto"/>
            </w:tcBorders>
            <w:vAlign w:val="center"/>
          </w:tcPr>
          <w:p w:rsidR="00741CF6" w:rsidRPr="003C6435" w:rsidRDefault="00741CF6" w:rsidP="006D6100">
            <w:pPr>
              <w:jc w:val="center"/>
              <w:rPr>
                <w:sz w:val="18"/>
                <w:szCs w:val="18"/>
                <w:lang w:val="es-CO"/>
              </w:rPr>
            </w:pPr>
            <w:r w:rsidRPr="003C6435">
              <w:rPr>
                <w:sz w:val="18"/>
                <w:szCs w:val="18"/>
                <w:lang w:val="es-CO"/>
              </w:rPr>
              <w:t>Archivo</w:t>
            </w:r>
            <w:r w:rsidRPr="003C6435">
              <w:rPr>
                <w:sz w:val="18"/>
                <w:szCs w:val="18"/>
              </w:rPr>
              <w:t xml:space="preserve"> Central</w:t>
            </w:r>
          </w:p>
        </w:tc>
        <w:tc>
          <w:tcPr>
            <w:tcW w:w="746" w:type="pct"/>
            <w:tcBorders>
              <w:left w:val="single" w:sz="6" w:space="0" w:color="auto"/>
            </w:tcBorders>
          </w:tcPr>
          <w:p w:rsidR="00741CF6" w:rsidRPr="003C6435" w:rsidRDefault="00741CF6" w:rsidP="006D6100">
            <w:pPr>
              <w:jc w:val="center"/>
              <w:rPr>
                <w:sz w:val="18"/>
                <w:szCs w:val="18"/>
                <w:lang w:val="es-CO"/>
              </w:rPr>
            </w:pPr>
          </w:p>
          <w:p w:rsidR="00741CF6" w:rsidRPr="003C6435" w:rsidRDefault="00741CF6" w:rsidP="006D6100">
            <w:pPr>
              <w:jc w:val="center"/>
              <w:rPr>
                <w:sz w:val="18"/>
                <w:szCs w:val="18"/>
                <w:lang w:val="es-CO"/>
              </w:rPr>
            </w:pPr>
          </w:p>
          <w:p w:rsidR="00741CF6" w:rsidRPr="003C6435" w:rsidRDefault="00741CF6" w:rsidP="006D6100">
            <w:pPr>
              <w:jc w:val="center"/>
              <w:rPr>
                <w:sz w:val="18"/>
                <w:szCs w:val="18"/>
                <w:lang w:val="es-CO"/>
              </w:rPr>
            </w:pPr>
          </w:p>
          <w:p w:rsidR="00741CF6" w:rsidRPr="003C6435" w:rsidRDefault="00741CF6" w:rsidP="006D6100">
            <w:pPr>
              <w:jc w:val="center"/>
              <w:rPr>
                <w:sz w:val="18"/>
                <w:szCs w:val="18"/>
                <w:lang w:val="es-CO"/>
              </w:rPr>
            </w:pPr>
          </w:p>
          <w:p w:rsidR="00741CF6" w:rsidRPr="003C6435" w:rsidRDefault="00741CF6" w:rsidP="006D6100">
            <w:pPr>
              <w:jc w:val="center"/>
              <w:rPr>
                <w:sz w:val="18"/>
                <w:szCs w:val="18"/>
                <w:lang w:val="es-CO"/>
              </w:rPr>
            </w:pPr>
          </w:p>
          <w:p w:rsidR="00741CF6" w:rsidRPr="003C6435" w:rsidRDefault="00741CF6" w:rsidP="006D6100">
            <w:pPr>
              <w:jc w:val="center"/>
              <w:rPr>
                <w:sz w:val="18"/>
                <w:szCs w:val="18"/>
                <w:lang w:val="es-CO"/>
              </w:rPr>
            </w:pPr>
          </w:p>
          <w:p w:rsidR="00741CF6" w:rsidRPr="003C6435" w:rsidRDefault="00741CF6" w:rsidP="006D6100">
            <w:pPr>
              <w:jc w:val="center"/>
              <w:rPr>
                <w:sz w:val="18"/>
                <w:szCs w:val="18"/>
                <w:lang w:val="es-CO"/>
              </w:rPr>
            </w:pPr>
          </w:p>
          <w:p w:rsidR="00741CF6" w:rsidRPr="003C6435" w:rsidRDefault="00741CF6" w:rsidP="006D6100">
            <w:pPr>
              <w:jc w:val="center"/>
              <w:rPr>
                <w:sz w:val="18"/>
                <w:szCs w:val="18"/>
                <w:lang w:val="es-CO"/>
              </w:rPr>
            </w:pPr>
          </w:p>
          <w:p w:rsidR="00741CF6" w:rsidRPr="003C6435" w:rsidRDefault="00741CF6" w:rsidP="006D6100">
            <w:pPr>
              <w:jc w:val="center"/>
              <w:rPr>
                <w:sz w:val="18"/>
                <w:szCs w:val="18"/>
                <w:lang w:val="es-CO"/>
              </w:rPr>
            </w:pPr>
          </w:p>
          <w:p w:rsidR="00741CF6" w:rsidRPr="003C6435" w:rsidRDefault="00741CF6" w:rsidP="006D6100">
            <w:pPr>
              <w:jc w:val="center"/>
              <w:rPr>
                <w:sz w:val="18"/>
                <w:szCs w:val="18"/>
                <w:lang w:val="es-CO"/>
              </w:rPr>
            </w:pPr>
          </w:p>
          <w:p w:rsidR="00741CF6" w:rsidRPr="003C6435" w:rsidRDefault="00741CF6" w:rsidP="006D6100">
            <w:pPr>
              <w:jc w:val="center"/>
              <w:rPr>
                <w:sz w:val="18"/>
                <w:szCs w:val="18"/>
                <w:lang w:val="es-CO"/>
              </w:rPr>
            </w:pPr>
            <w:r w:rsidRPr="003C6435">
              <w:rPr>
                <w:sz w:val="18"/>
                <w:szCs w:val="18"/>
                <w:lang w:val="es-CO"/>
              </w:rPr>
              <w:t>Archivo</w:t>
            </w:r>
            <w:r w:rsidRPr="003C6435">
              <w:rPr>
                <w:sz w:val="18"/>
                <w:szCs w:val="18"/>
              </w:rPr>
              <w:t xml:space="preserve"> Central</w:t>
            </w:r>
          </w:p>
          <w:p w:rsidR="00741CF6" w:rsidRPr="003C6435" w:rsidRDefault="00741CF6" w:rsidP="006D6100">
            <w:pPr>
              <w:jc w:val="center"/>
              <w:rPr>
                <w:sz w:val="18"/>
                <w:szCs w:val="18"/>
                <w:lang w:val="es-CO"/>
              </w:rPr>
            </w:pPr>
          </w:p>
          <w:p w:rsidR="00741CF6" w:rsidRPr="003C6435" w:rsidRDefault="00741CF6" w:rsidP="006D6100">
            <w:pPr>
              <w:jc w:val="center"/>
              <w:rPr>
                <w:sz w:val="18"/>
                <w:szCs w:val="18"/>
                <w:lang w:val="es-CO"/>
              </w:rPr>
            </w:pPr>
          </w:p>
          <w:p w:rsidR="00741CF6" w:rsidRPr="003C6435" w:rsidRDefault="00741CF6" w:rsidP="006D6100">
            <w:pPr>
              <w:jc w:val="center"/>
              <w:rPr>
                <w:sz w:val="18"/>
                <w:szCs w:val="18"/>
                <w:lang w:val="es-CO"/>
              </w:rPr>
            </w:pPr>
          </w:p>
          <w:p w:rsidR="00741CF6" w:rsidRPr="003C6435" w:rsidRDefault="00741CF6" w:rsidP="006D6100">
            <w:pPr>
              <w:jc w:val="center"/>
              <w:rPr>
                <w:sz w:val="18"/>
                <w:szCs w:val="18"/>
                <w:lang w:val="es-CO"/>
              </w:rPr>
            </w:pPr>
          </w:p>
          <w:p w:rsidR="00741CF6" w:rsidRPr="003C6435" w:rsidRDefault="00741CF6" w:rsidP="006D6100">
            <w:pPr>
              <w:jc w:val="center"/>
              <w:rPr>
                <w:sz w:val="18"/>
                <w:szCs w:val="18"/>
                <w:lang w:val="es-CO"/>
              </w:rPr>
            </w:pPr>
          </w:p>
          <w:p w:rsidR="00741CF6" w:rsidRPr="003C6435" w:rsidRDefault="00741CF6" w:rsidP="006D6100">
            <w:pPr>
              <w:jc w:val="center"/>
              <w:rPr>
                <w:sz w:val="18"/>
                <w:szCs w:val="18"/>
                <w:lang w:val="es-CO"/>
              </w:rPr>
            </w:pPr>
          </w:p>
          <w:p w:rsidR="00741CF6" w:rsidRPr="003C6435" w:rsidRDefault="00741CF6" w:rsidP="006D6100">
            <w:pPr>
              <w:jc w:val="center"/>
              <w:rPr>
                <w:sz w:val="18"/>
                <w:szCs w:val="18"/>
                <w:lang w:val="es-CO"/>
              </w:rPr>
            </w:pPr>
          </w:p>
          <w:p w:rsidR="00741CF6" w:rsidRPr="003C6435" w:rsidRDefault="00741CF6" w:rsidP="006D6100">
            <w:pPr>
              <w:jc w:val="center"/>
              <w:rPr>
                <w:sz w:val="18"/>
                <w:szCs w:val="18"/>
                <w:lang w:val="es-CO"/>
              </w:rPr>
            </w:pPr>
          </w:p>
          <w:p w:rsidR="00741CF6" w:rsidRPr="003C6435" w:rsidRDefault="00741CF6" w:rsidP="006D6100">
            <w:pPr>
              <w:jc w:val="center"/>
              <w:rPr>
                <w:sz w:val="18"/>
                <w:szCs w:val="18"/>
                <w:lang w:val="es-CO"/>
              </w:rPr>
            </w:pPr>
          </w:p>
          <w:p w:rsidR="00741CF6" w:rsidRPr="003C6435" w:rsidRDefault="00741CF6" w:rsidP="006D6100">
            <w:pPr>
              <w:jc w:val="center"/>
              <w:rPr>
                <w:sz w:val="18"/>
                <w:szCs w:val="18"/>
                <w:lang w:val="es-CO"/>
              </w:rPr>
            </w:pPr>
          </w:p>
          <w:p w:rsidR="00741CF6" w:rsidRPr="003C6435" w:rsidRDefault="00741CF6" w:rsidP="006D6100">
            <w:pPr>
              <w:jc w:val="center"/>
              <w:rPr>
                <w:sz w:val="18"/>
                <w:szCs w:val="18"/>
                <w:lang w:val="es-CO"/>
              </w:rPr>
            </w:pPr>
          </w:p>
        </w:tc>
        <w:tc>
          <w:tcPr>
            <w:tcW w:w="1225" w:type="pct"/>
            <w:vAlign w:val="center"/>
          </w:tcPr>
          <w:p w:rsidR="00741CF6" w:rsidRPr="003C6435" w:rsidRDefault="00A84949" w:rsidP="006D6100">
            <w:pPr>
              <w:tabs>
                <w:tab w:val="left" w:pos="-426"/>
              </w:tabs>
              <w:ind w:right="49"/>
              <w:jc w:val="both"/>
              <w:rPr>
                <w:color w:val="000000" w:themeColor="text1"/>
                <w:sz w:val="18"/>
                <w:szCs w:val="18"/>
                <w:lang w:val="es-CO"/>
              </w:rPr>
            </w:pPr>
            <w:r>
              <w:rPr>
                <w:bCs/>
                <w:sz w:val="18"/>
                <w:szCs w:val="18"/>
                <w:lang w:val="es-CO"/>
              </w:rPr>
              <w:t>AP-GD-PC-004</w:t>
            </w:r>
            <w:r w:rsidR="00741CF6" w:rsidRPr="003C6435">
              <w:rPr>
                <w:bCs/>
                <w:sz w:val="18"/>
                <w:szCs w:val="18"/>
                <w:lang w:val="es-CO"/>
              </w:rPr>
              <w:t>-FM-00</w:t>
            </w:r>
            <w:r w:rsidR="00741CF6">
              <w:rPr>
                <w:bCs/>
                <w:sz w:val="18"/>
                <w:szCs w:val="18"/>
                <w:lang w:val="es-CO"/>
              </w:rPr>
              <w:t>2</w:t>
            </w:r>
            <w:r w:rsidR="00741CF6" w:rsidRPr="003C6435">
              <w:rPr>
                <w:bCs/>
                <w:sz w:val="18"/>
                <w:szCs w:val="18"/>
                <w:lang w:val="es-CO"/>
              </w:rPr>
              <w:t xml:space="preserve"> Formatos Único de Inventario Documental</w:t>
            </w:r>
          </w:p>
        </w:tc>
      </w:tr>
      <w:tr w:rsidR="00741CF6" w:rsidRPr="00FC4B73" w:rsidTr="006D6100">
        <w:trPr>
          <w:trHeight w:val="355"/>
        </w:trPr>
        <w:tc>
          <w:tcPr>
            <w:tcW w:w="494" w:type="pct"/>
            <w:vAlign w:val="center"/>
          </w:tcPr>
          <w:p w:rsidR="00741CF6" w:rsidRPr="00050AB9" w:rsidRDefault="00741CF6" w:rsidP="006D6100">
            <w:pPr>
              <w:pStyle w:val="Prrafodelista"/>
              <w:ind w:left="360"/>
              <w:jc w:val="both"/>
              <w:rPr>
                <w:lang w:val="es-ES"/>
              </w:rPr>
            </w:pPr>
            <w:r>
              <w:rPr>
                <w:lang w:val="es-ES"/>
              </w:rPr>
              <w:t>5</w:t>
            </w:r>
          </w:p>
        </w:tc>
        <w:tc>
          <w:tcPr>
            <w:tcW w:w="1521" w:type="pct"/>
            <w:gridSpan w:val="2"/>
            <w:vAlign w:val="center"/>
          </w:tcPr>
          <w:p w:rsidR="00741CF6" w:rsidRPr="003C6435" w:rsidRDefault="00741CF6" w:rsidP="006D6100">
            <w:pPr>
              <w:pStyle w:val="Prrafodelista"/>
              <w:ind w:left="0"/>
              <w:jc w:val="both"/>
              <w:rPr>
                <w:rFonts w:ascii="Arial" w:hAnsi="Arial" w:cs="Arial"/>
                <w:b/>
                <w:sz w:val="18"/>
                <w:szCs w:val="18"/>
                <w:lang w:val="es-CO"/>
              </w:rPr>
            </w:pPr>
            <w:r w:rsidRPr="003C6435">
              <w:rPr>
                <w:rFonts w:ascii="Arial" w:hAnsi="Arial" w:cs="Arial"/>
                <w:b/>
                <w:bCs/>
                <w:sz w:val="18"/>
                <w:szCs w:val="18"/>
                <w:lang w:val="es-CO"/>
              </w:rPr>
              <w:t xml:space="preserve">Firmar </w:t>
            </w:r>
            <w:r w:rsidR="00A767E5">
              <w:rPr>
                <w:rFonts w:ascii="Arial" w:hAnsi="Arial" w:cs="Arial"/>
                <w:b/>
                <w:sz w:val="18"/>
                <w:szCs w:val="18"/>
                <w:lang w:val="es-CO"/>
              </w:rPr>
              <w:t>el formato</w:t>
            </w:r>
            <w:r w:rsidRPr="003C6435">
              <w:rPr>
                <w:rFonts w:ascii="Arial" w:hAnsi="Arial" w:cs="Arial"/>
                <w:b/>
                <w:sz w:val="18"/>
                <w:szCs w:val="18"/>
                <w:lang w:val="es-CO"/>
              </w:rPr>
              <w:t xml:space="preserve"> de recibido a satisfacción de la transferencia documental:</w:t>
            </w:r>
          </w:p>
          <w:p w:rsidR="00741CF6" w:rsidRPr="003C6435" w:rsidRDefault="00741CF6" w:rsidP="006D6100">
            <w:pPr>
              <w:pStyle w:val="Prrafodelista"/>
              <w:ind w:left="0"/>
              <w:jc w:val="both"/>
              <w:rPr>
                <w:rFonts w:ascii="Arial" w:hAnsi="Arial" w:cs="Arial"/>
                <w:sz w:val="18"/>
                <w:szCs w:val="18"/>
                <w:lang w:val="es-CO"/>
              </w:rPr>
            </w:pPr>
          </w:p>
          <w:p w:rsidR="00741CF6" w:rsidRPr="003C6435" w:rsidRDefault="00741CF6" w:rsidP="00A767E5">
            <w:pPr>
              <w:pStyle w:val="Prrafodelista"/>
              <w:ind w:left="0"/>
              <w:jc w:val="both"/>
              <w:rPr>
                <w:rFonts w:ascii="Arial" w:hAnsi="Arial" w:cs="Arial"/>
                <w:sz w:val="18"/>
                <w:szCs w:val="18"/>
                <w:lang w:val="es-CO"/>
              </w:rPr>
            </w:pPr>
            <w:r w:rsidRPr="003C6435">
              <w:rPr>
                <w:rFonts w:ascii="Arial" w:hAnsi="Arial" w:cs="Arial"/>
                <w:sz w:val="18"/>
                <w:szCs w:val="18"/>
                <w:lang w:val="es-CO"/>
              </w:rPr>
              <w:t xml:space="preserve">Diligenciar el formato </w:t>
            </w:r>
            <w:r>
              <w:rPr>
                <w:rFonts w:ascii="Arial" w:hAnsi="Arial" w:cs="Arial"/>
                <w:sz w:val="18"/>
                <w:szCs w:val="18"/>
                <w:lang w:val="es-CO"/>
              </w:rPr>
              <w:t>de</w:t>
            </w:r>
            <w:r w:rsidRPr="003C6435">
              <w:rPr>
                <w:rFonts w:ascii="Arial" w:hAnsi="Arial" w:cs="Arial"/>
                <w:sz w:val="18"/>
                <w:szCs w:val="18"/>
                <w:lang w:val="es-CO"/>
              </w:rPr>
              <w:t xml:space="preserve"> transferencia </w:t>
            </w:r>
            <w:r w:rsidR="001E56E0" w:rsidRPr="003C6435">
              <w:rPr>
                <w:rFonts w:ascii="Arial" w:hAnsi="Arial" w:cs="Arial"/>
                <w:sz w:val="18"/>
                <w:szCs w:val="18"/>
                <w:lang w:val="es-CO"/>
              </w:rPr>
              <w:t>documental la firma</w:t>
            </w:r>
            <w:r w:rsidRPr="003C6435">
              <w:rPr>
                <w:rFonts w:ascii="Arial" w:hAnsi="Arial" w:cs="Arial"/>
                <w:sz w:val="18"/>
                <w:szCs w:val="18"/>
                <w:lang w:val="es-CO"/>
              </w:rPr>
              <w:t xml:space="preserve"> debe ir en original, la c</w:t>
            </w:r>
            <w:r w:rsidR="00A84949">
              <w:rPr>
                <w:rFonts w:ascii="Arial" w:hAnsi="Arial" w:cs="Arial"/>
                <w:sz w:val="18"/>
                <w:szCs w:val="18"/>
                <w:lang w:val="es-CO"/>
              </w:rPr>
              <w:t>opia se entrega al área</w:t>
            </w:r>
            <w:r w:rsidRPr="003C6435">
              <w:rPr>
                <w:rFonts w:ascii="Arial" w:hAnsi="Arial" w:cs="Arial"/>
                <w:sz w:val="18"/>
                <w:szCs w:val="18"/>
                <w:lang w:val="es-CO"/>
              </w:rPr>
              <w:t xml:space="preserve"> que efectúa la trasferencia documental. </w:t>
            </w:r>
          </w:p>
        </w:tc>
        <w:tc>
          <w:tcPr>
            <w:tcW w:w="1014" w:type="pct"/>
            <w:tcBorders>
              <w:right w:val="single" w:sz="6" w:space="0" w:color="auto"/>
            </w:tcBorders>
            <w:vAlign w:val="center"/>
          </w:tcPr>
          <w:p w:rsidR="00741CF6" w:rsidRPr="003C6435" w:rsidRDefault="00741CF6" w:rsidP="006D6100">
            <w:pPr>
              <w:jc w:val="center"/>
              <w:rPr>
                <w:sz w:val="18"/>
                <w:szCs w:val="18"/>
                <w:lang w:val="es-ES"/>
              </w:rPr>
            </w:pPr>
            <w:r w:rsidRPr="003C6435">
              <w:rPr>
                <w:sz w:val="18"/>
                <w:szCs w:val="18"/>
                <w:lang w:val="es-CO"/>
              </w:rPr>
              <w:t>Archivo</w:t>
            </w:r>
            <w:r w:rsidRPr="003C6435">
              <w:rPr>
                <w:sz w:val="18"/>
                <w:szCs w:val="18"/>
              </w:rPr>
              <w:t xml:space="preserve"> Central</w:t>
            </w:r>
          </w:p>
        </w:tc>
        <w:tc>
          <w:tcPr>
            <w:tcW w:w="746" w:type="pct"/>
            <w:tcBorders>
              <w:left w:val="single" w:sz="6" w:space="0" w:color="auto"/>
            </w:tcBorders>
          </w:tcPr>
          <w:p w:rsidR="00741CF6" w:rsidRPr="003C6435" w:rsidRDefault="00741CF6" w:rsidP="006D6100">
            <w:pPr>
              <w:jc w:val="center"/>
              <w:rPr>
                <w:sz w:val="18"/>
                <w:szCs w:val="18"/>
                <w:lang w:val="es-CO"/>
              </w:rPr>
            </w:pPr>
          </w:p>
          <w:p w:rsidR="00741CF6" w:rsidRPr="003C6435" w:rsidRDefault="00741CF6" w:rsidP="006D6100">
            <w:pPr>
              <w:jc w:val="center"/>
              <w:rPr>
                <w:sz w:val="18"/>
                <w:szCs w:val="18"/>
                <w:lang w:val="es-CO"/>
              </w:rPr>
            </w:pPr>
          </w:p>
          <w:p w:rsidR="00741CF6" w:rsidRPr="003C6435" w:rsidRDefault="00741CF6" w:rsidP="006D6100">
            <w:pPr>
              <w:jc w:val="center"/>
              <w:rPr>
                <w:sz w:val="18"/>
                <w:szCs w:val="18"/>
                <w:lang w:val="es-CO"/>
              </w:rPr>
            </w:pPr>
          </w:p>
          <w:p w:rsidR="00741CF6" w:rsidRPr="003C6435" w:rsidRDefault="00741CF6" w:rsidP="006D6100">
            <w:pPr>
              <w:jc w:val="center"/>
              <w:rPr>
                <w:sz w:val="18"/>
                <w:szCs w:val="18"/>
                <w:lang w:val="es-CO"/>
              </w:rPr>
            </w:pPr>
          </w:p>
          <w:p w:rsidR="00741CF6" w:rsidRPr="003C6435" w:rsidRDefault="00741CF6" w:rsidP="006D6100">
            <w:pPr>
              <w:jc w:val="center"/>
              <w:rPr>
                <w:sz w:val="18"/>
                <w:szCs w:val="18"/>
                <w:lang w:val="es-CO"/>
              </w:rPr>
            </w:pPr>
          </w:p>
          <w:p w:rsidR="00741CF6" w:rsidRPr="003C6435" w:rsidRDefault="00741CF6" w:rsidP="006D6100">
            <w:pPr>
              <w:jc w:val="center"/>
              <w:rPr>
                <w:sz w:val="18"/>
                <w:szCs w:val="18"/>
                <w:lang w:val="es-CO"/>
              </w:rPr>
            </w:pPr>
            <w:r w:rsidRPr="003C6435">
              <w:rPr>
                <w:sz w:val="18"/>
                <w:szCs w:val="18"/>
                <w:lang w:val="es-CO"/>
              </w:rPr>
              <w:t>Archivo</w:t>
            </w:r>
            <w:r w:rsidRPr="003C6435">
              <w:rPr>
                <w:sz w:val="18"/>
                <w:szCs w:val="18"/>
              </w:rPr>
              <w:t xml:space="preserve"> Central</w:t>
            </w:r>
          </w:p>
        </w:tc>
        <w:tc>
          <w:tcPr>
            <w:tcW w:w="1225" w:type="pct"/>
            <w:vAlign w:val="center"/>
          </w:tcPr>
          <w:p w:rsidR="00741CF6" w:rsidRPr="003C6435" w:rsidRDefault="00A84949" w:rsidP="006D6100">
            <w:pPr>
              <w:jc w:val="both"/>
              <w:rPr>
                <w:sz w:val="18"/>
                <w:szCs w:val="18"/>
                <w:lang w:val="es-ES"/>
              </w:rPr>
            </w:pPr>
            <w:r w:rsidRPr="0000734B">
              <w:rPr>
                <w:bCs/>
                <w:sz w:val="18"/>
                <w:szCs w:val="18"/>
                <w:lang w:val="es-CO"/>
              </w:rPr>
              <w:t>AP-GD-PC-004</w:t>
            </w:r>
            <w:r w:rsidR="00741CF6" w:rsidRPr="0000734B">
              <w:rPr>
                <w:bCs/>
                <w:sz w:val="18"/>
                <w:szCs w:val="18"/>
                <w:lang w:val="es-CO"/>
              </w:rPr>
              <w:t xml:space="preserve">-FM-001 </w:t>
            </w:r>
            <w:r w:rsidR="00741CF6" w:rsidRPr="0000734B">
              <w:rPr>
                <w:sz w:val="18"/>
                <w:szCs w:val="18"/>
                <w:lang w:val="es-CO"/>
              </w:rPr>
              <w:t xml:space="preserve"> acta de transferencia documental .</w:t>
            </w:r>
            <w:r w:rsidR="00741CF6" w:rsidRPr="003C6435">
              <w:rPr>
                <w:sz w:val="18"/>
                <w:szCs w:val="18"/>
                <w:lang w:val="es-CO"/>
              </w:rPr>
              <w:t xml:space="preserve"> </w:t>
            </w:r>
          </w:p>
        </w:tc>
      </w:tr>
      <w:tr w:rsidR="00741CF6" w:rsidRPr="00FC4B73" w:rsidTr="006D6100">
        <w:tc>
          <w:tcPr>
            <w:tcW w:w="494" w:type="pct"/>
            <w:vAlign w:val="center"/>
          </w:tcPr>
          <w:p w:rsidR="00741CF6" w:rsidRDefault="00741CF6" w:rsidP="006D6100">
            <w:pPr>
              <w:pStyle w:val="Prrafodelista"/>
              <w:ind w:left="360"/>
              <w:jc w:val="both"/>
              <w:rPr>
                <w:lang w:val="es-ES"/>
              </w:rPr>
            </w:pPr>
            <w:r>
              <w:rPr>
                <w:lang w:val="es-ES"/>
              </w:rPr>
              <w:t>6</w:t>
            </w:r>
          </w:p>
        </w:tc>
        <w:tc>
          <w:tcPr>
            <w:tcW w:w="1521" w:type="pct"/>
            <w:gridSpan w:val="2"/>
            <w:vAlign w:val="center"/>
          </w:tcPr>
          <w:p w:rsidR="00741CF6" w:rsidRPr="003C6435" w:rsidRDefault="00741CF6" w:rsidP="006D6100">
            <w:pPr>
              <w:pStyle w:val="Prrafodelista"/>
              <w:ind w:left="0"/>
              <w:jc w:val="both"/>
              <w:rPr>
                <w:rFonts w:ascii="Arial" w:hAnsi="Arial" w:cs="Arial"/>
                <w:b/>
                <w:sz w:val="18"/>
                <w:szCs w:val="18"/>
                <w:lang w:val="es-CO"/>
              </w:rPr>
            </w:pPr>
            <w:r w:rsidRPr="003C6435">
              <w:rPr>
                <w:rFonts w:ascii="Arial" w:hAnsi="Arial" w:cs="Arial"/>
                <w:b/>
                <w:sz w:val="18"/>
                <w:szCs w:val="18"/>
                <w:lang w:val="es-CO"/>
              </w:rPr>
              <w:t>Ingresar el inventario a la base de datos</w:t>
            </w:r>
          </w:p>
          <w:p w:rsidR="00741CF6" w:rsidRPr="003C6435" w:rsidRDefault="00741CF6" w:rsidP="006D6100">
            <w:pPr>
              <w:pStyle w:val="Prrafodelista"/>
              <w:ind w:left="0"/>
              <w:jc w:val="both"/>
              <w:rPr>
                <w:rFonts w:ascii="Arial" w:hAnsi="Arial" w:cs="Arial"/>
                <w:b/>
                <w:sz w:val="18"/>
                <w:szCs w:val="18"/>
                <w:lang w:val="es-ES"/>
              </w:rPr>
            </w:pPr>
          </w:p>
          <w:p w:rsidR="00741CF6" w:rsidRPr="003C6435" w:rsidRDefault="00741CF6" w:rsidP="006D6100">
            <w:pPr>
              <w:pStyle w:val="Prrafodelista"/>
              <w:ind w:left="0"/>
              <w:jc w:val="both"/>
              <w:rPr>
                <w:rFonts w:ascii="Arial" w:hAnsi="Arial" w:cs="Arial"/>
                <w:sz w:val="18"/>
                <w:szCs w:val="18"/>
                <w:lang w:val="es-CO"/>
              </w:rPr>
            </w:pPr>
            <w:r w:rsidRPr="003C6435">
              <w:rPr>
                <w:rFonts w:ascii="Arial" w:hAnsi="Arial" w:cs="Arial"/>
                <w:sz w:val="18"/>
                <w:szCs w:val="18"/>
                <w:lang w:val="es-CO"/>
              </w:rPr>
              <w:t>Ingresar el inventario a la base de datos con el fin de que la información pueda ser consultada en cualquier momento</w:t>
            </w:r>
            <w:r>
              <w:rPr>
                <w:rFonts w:ascii="Arial" w:hAnsi="Arial" w:cs="Arial"/>
                <w:sz w:val="18"/>
                <w:szCs w:val="18"/>
                <w:lang w:val="es-CO"/>
              </w:rPr>
              <w:t>.</w:t>
            </w:r>
          </w:p>
        </w:tc>
        <w:tc>
          <w:tcPr>
            <w:tcW w:w="1014" w:type="pct"/>
            <w:tcBorders>
              <w:right w:val="single" w:sz="6" w:space="0" w:color="auto"/>
            </w:tcBorders>
            <w:vAlign w:val="center"/>
          </w:tcPr>
          <w:p w:rsidR="00741CF6" w:rsidRPr="003C6435" w:rsidRDefault="00741CF6" w:rsidP="006D6100">
            <w:pPr>
              <w:jc w:val="center"/>
              <w:rPr>
                <w:sz w:val="18"/>
                <w:szCs w:val="18"/>
                <w:lang w:val="es-CO"/>
              </w:rPr>
            </w:pPr>
            <w:r w:rsidRPr="003C6435">
              <w:rPr>
                <w:sz w:val="18"/>
                <w:szCs w:val="18"/>
                <w:lang w:val="es-CO"/>
              </w:rPr>
              <w:t>Archivo</w:t>
            </w:r>
            <w:r w:rsidRPr="003C6435">
              <w:rPr>
                <w:sz w:val="18"/>
                <w:szCs w:val="18"/>
              </w:rPr>
              <w:t xml:space="preserve"> Central</w:t>
            </w:r>
          </w:p>
        </w:tc>
        <w:tc>
          <w:tcPr>
            <w:tcW w:w="746" w:type="pct"/>
            <w:tcBorders>
              <w:left w:val="single" w:sz="6" w:space="0" w:color="auto"/>
            </w:tcBorders>
          </w:tcPr>
          <w:p w:rsidR="00741CF6" w:rsidRPr="003C6435" w:rsidRDefault="00741CF6" w:rsidP="006D6100">
            <w:pPr>
              <w:jc w:val="center"/>
              <w:rPr>
                <w:sz w:val="18"/>
                <w:szCs w:val="18"/>
                <w:lang w:val="es-CO"/>
              </w:rPr>
            </w:pPr>
          </w:p>
          <w:p w:rsidR="00741CF6" w:rsidRPr="003C6435" w:rsidRDefault="00741CF6" w:rsidP="006D6100">
            <w:pPr>
              <w:jc w:val="center"/>
              <w:rPr>
                <w:sz w:val="18"/>
                <w:szCs w:val="18"/>
                <w:lang w:val="es-CO"/>
              </w:rPr>
            </w:pPr>
          </w:p>
          <w:p w:rsidR="00741CF6" w:rsidRPr="003C6435" w:rsidRDefault="00741CF6" w:rsidP="006D6100">
            <w:pPr>
              <w:jc w:val="center"/>
              <w:rPr>
                <w:sz w:val="18"/>
                <w:szCs w:val="18"/>
                <w:lang w:val="es-CO"/>
              </w:rPr>
            </w:pPr>
          </w:p>
          <w:p w:rsidR="00741CF6" w:rsidRPr="003C6435" w:rsidRDefault="00741CF6" w:rsidP="006D6100">
            <w:pPr>
              <w:rPr>
                <w:sz w:val="18"/>
                <w:szCs w:val="18"/>
                <w:lang w:val="es-CO"/>
              </w:rPr>
            </w:pPr>
          </w:p>
          <w:p w:rsidR="00741CF6" w:rsidRPr="003C6435" w:rsidRDefault="00741CF6" w:rsidP="006D6100">
            <w:pPr>
              <w:jc w:val="center"/>
              <w:rPr>
                <w:sz w:val="18"/>
                <w:szCs w:val="18"/>
                <w:lang w:val="es-CO"/>
              </w:rPr>
            </w:pPr>
          </w:p>
          <w:p w:rsidR="00741CF6" w:rsidRPr="003C6435" w:rsidRDefault="00741CF6" w:rsidP="006D6100">
            <w:pPr>
              <w:jc w:val="center"/>
              <w:rPr>
                <w:sz w:val="18"/>
                <w:szCs w:val="18"/>
                <w:lang w:val="es-CO"/>
              </w:rPr>
            </w:pPr>
            <w:r w:rsidRPr="003C6435">
              <w:rPr>
                <w:sz w:val="18"/>
                <w:szCs w:val="18"/>
                <w:lang w:val="es-CO"/>
              </w:rPr>
              <w:t>Archivo</w:t>
            </w:r>
            <w:r w:rsidRPr="003C6435">
              <w:rPr>
                <w:sz w:val="18"/>
                <w:szCs w:val="18"/>
              </w:rPr>
              <w:t xml:space="preserve"> Central</w:t>
            </w:r>
          </w:p>
        </w:tc>
        <w:tc>
          <w:tcPr>
            <w:tcW w:w="1225" w:type="pct"/>
            <w:vAlign w:val="center"/>
          </w:tcPr>
          <w:p w:rsidR="00741CF6" w:rsidRPr="003C6435" w:rsidRDefault="00741CF6" w:rsidP="006D6100">
            <w:pPr>
              <w:jc w:val="both"/>
              <w:rPr>
                <w:sz w:val="18"/>
                <w:szCs w:val="18"/>
                <w:lang w:val="es-CO"/>
              </w:rPr>
            </w:pPr>
          </w:p>
        </w:tc>
      </w:tr>
      <w:tr w:rsidR="00741CF6" w:rsidRPr="00FC4B73" w:rsidTr="006D6100">
        <w:tc>
          <w:tcPr>
            <w:tcW w:w="494" w:type="pct"/>
            <w:vAlign w:val="center"/>
          </w:tcPr>
          <w:p w:rsidR="00741CF6" w:rsidRPr="003443E7" w:rsidRDefault="00741CF6" w:rsidP="006D6100">
            <w:pPr>
              <w:pStyle w:val="Prrafodelista"/>
              <w:ind w:left="360"/>
              <w:jc w:val="both"/>
              <w:rPr>
                <w:lang w:val="es-CO"/>
              </w:rPr>
            </w:pPr>
            <w:r>
              <w:rPr>
                <w:lang w:val="es-CO"/>
              </w:rPr>
              <w:t>7</w:t>
            </w:r>
          </w:p>
        </w:tc>
        <w:tc>
          <w:tcPr>
            <w:tcW w:w="1521" w:type="pct"/>
            <w:gridSpan w:val="2"/>
            <w:vAlign w:val="center"/>
          </w:tcPr>
          <w:p w:rsidR="00741CF6" w:rsidRPr="003C6435" w:rsidRDefault="001E56E0" w:rsidP="006D6100">
            <w:pPr>
              <w:pStyle w:val="Prrafodelista"/>
              <w:ind w:left="0"/>
              <w:jc w:val="both"/>
              <w:rPr>
                <w:rFonts w:ascii="Arial" w:hAnsi="Arial" w:cs="Arial"/>
                <w:b/>
                <w:sz w:val="18"/>
                <w:szCs w:val="18"/>
                <w:lang w:val="es-CO"/>
              </w:rPr>
            </w:pPr>
            <w:r w:rsidRPr="003C6435">
              <w:rPr>
                <w:rFonts w:ascii="Arial" w:hAnsi="Arial" w:cs="Arial"/>
                <w:b/>
                <w:sz w:val="18"/>
                <w:szCs w:val="18"/>
                <w:lang w:val="es-CO"/>
              </w:rPr>
              <w:t>Ubicar las</w:t>
            </w:r>
            <w:r w:rsidR="00741CF6" w:rsidRPr="003C6435">
              <w:rPr>
                <w:rFonts w:ascii="Arial" w:hAnsi="Arial" w:cs="Arial"/>
                <w:b/>
                <w:sz w:val="18"/>
                <w:szCs w:val="18"/>
                <w:lang w:val="es-CO"/>
              </w:rPr>
              <w:t xml:space="preserve"> cajas en los estantes: </w:t>
            </w:r>
          </w:p>
          <w:p w:rsidR="00741CF6" w:rsidRPr="003C6435" w:rsidRDefault="00741CF6" w:rsidP="006D6100">
            <w:pPr>
              <w:pStyle w:val="Prrafodelista"/>
              <w:ind w:left="0"/>
              <w:jc w:val="both"/>
              <w:rPr>
                <w:rFonts w:ascii="Arial" w:hAnsi="Arial" w:cs="Arial"/>
                <w:sz w:val="18"/>
                <w:szCs w:val="18"/>
                <w:lang w:val="es-CO"/>
              </w:rPr>
            </w:pPr>
          </w:p>
          <w:p w:rsidR="00741CF6" w:rsidRPr="003C6435" w:rsidRDefault="00741CF6" w:rsidP="006D6100">
            <w:pPr>
              <w:pStyle w:val="Prrafodelista"/>
              <w:ind w:left="0"/>
              <w:jc w:val="both"/>
              <w:rPr>
                <w:rFonts w:ascii="Arial" w:hAnsi="Arial" w:cs="Arial"/>
                <w:sz w:val="18"/>
                <w:szCs w:val="18"/>
                <w:lang w:val="es-CO"/>
              </w:rPr>
            </w:pPr>
            <w:r w:rsidRPr="003C6435">
              <w:rPr>
                <w:rFonts w:ascii="Arial" w:hAnsi="Arial" w:cs="Arial"/>
                <w:sz w:val="18"/>
                <w:szCs w:val="18"/>
                <w:lang w:val="es-CO"/>
              </w:rPr>
              <w:t xml:space="preserve">Ubicar físicamente las cajas en los estantes en orden consecutivo de izquierda a derecha y de arriba </w:t>
            </w:r>
            <w:r w:rsidR="001E56E0">
              <w:rPr>
                <w:rFonts w:ascii="Arial" w:hAnsi="Arial" w:cs="Arial"/>
                <w:sz w:val="18"/>
                <w:szCs w:val="18"/>
                <w:lang w:val="es-CO"/>
              </w:rPr>
              <w:t xml:space="preserve">    </w:t>
            </w:r>
            <w:r w:rsidRPr="003C6435">
              <w:rPr>
                <w:rFonts w:ascii="Arial" w:hAnsi="Arial" w:cs="Arial"/>
                <w:sz w:val="18"/>
                <w:szCs w:val="18"/>
                <w:lang w:val="es-CO"/>
              </w:rPr>
              <w:t xml:space="preserve"> </w:t>
            </w:r>
            <w:r w:rsidR="001E56E0">
              <w:rPr>
                <w:rFonts w:ascii="Arial" w:hAnsi="Arial" w:cs="Arial"/>
                <w:sz w:val="18"/>
                <w:szCs w:val="18"/>
                <w:lang w:val="es-CO"/>
              </w:rPr>
              <w:t>a</w:t>
            </w:r>
            <w:r w:rsidRPr="003C6435">
              <w:rPr>
                <w:rFonts w:ascii="Arial" w:hAnsi="Arial" w:cs="Arial"/>
                <w:sz w:val="18"/>
                <w:szCs w:val="18"/>
                <w:lang w:val="es-CO"/>
              </w:rPr>
              <w:t>bajo</w:t>
            </w:r>
            <w:r w:rsidR="00F907EA">
              <w:rPr>
                <w:rFonts w:ascii="Arial" w:hAnsi="Arial" w:cs="Arial"/>
                <w:sz w:val="18"/>
                <w:szCs w:val="18"/>
                <w:lang w:val="es-CO"/>
              </w:rPr>
              <w:t>.</w:t>
            </w:r>
          </w:p>
        </w:tc>
        <w:tc>
          <w:tcPr>
            <w:tcW w:w="1014" w:type="pct"/>
            <w:tcBorders>
              <w:right w:val="single" w:sz="6" w:space="0" w:color="auto"/>
            </w:tcBorders>
            <w:vAlign w:val="center"/>
          </w:tcPr>
          <w:p w:rsidR="00741CF6" w:rsidRPr="003C6435" w:rsidRDefault="00741CF6" w:rsidP="006D6100">
            <w:pPr>
              <w:jc w:val="center"/>
              <w:rPr>
                <w:sz w:val="18"/>
                <w:szCs w:val="18"/>
              </w:rPr>
            </w:pPr>
            <w:r w:rsidRPr="003C6435">
              <w:rPr>
                <w:sz w:val="18"/>
                <w:szCs w:val="18"/>
                <w:lang w:val="es-CO"/>
              </w:rPr>
              <w:t>Archivo</w:t>
            </w:r>
            <w:r w:rsidRPr="003C6435">
              <w:rPr>
                <w:sz w:val="18"/>
                <w:szCs w:val="18"/>
              </w:rPr>
              <w:t xml:space="preserve"> Central</w:t>
            </w:r>
          </w:p>
        </w:tc>
        <w:tc>
          <w:tcPr>
            <w:tcW w:w="746" w:type="pct"/>
            <w:tcBorders>
              <w:left w:val="single" w:sz="6" w:space="0" w:color="auto"/>
            </w:tcBorders>
          </w:tcPr>
          <w:p w:rsidR="00741CF6" w:rsidRPr="003C6435" w:rsidRDefault="00741CF6" w:rsidP="006D6100">
            <w:pPr>
              <w:jc w:val="center"/>
              <w:rPr>
                <w:sz w:val="18"/>
                <w:szCs w:val="18"/>
                <w:lang w:val="es-CO"/>
              </w:rPr>
            </w:pPr>
          </w:p>
          <w:p w:rsidR="00741CF6" w:rsidRPr="003C6435" w:rsidRDefault="00741CF6" w:rsidP="006D6100">
            <w:pPr>
              <w:rPr>
                <w:sz w:val="18"/>
                <w:szCs w:val="18"/>
                <w:lang w:val="es-CO"/>
              </w:rPr>
            </w:pPr>
          </w:p>
          <w:p w:rsidR="00741CF6" w:rsidRPr="003C6435" w:rsidRDefault="00741CF6" w:rsidP="006D6100">
            <w:pPr>
              <w:rPr>
                <w:sz w:val="18"/>
                <w:szCs w:val="18"/>
                <w:lang w:val="es-CO"/>
              </w:rPr>
            </w:pPr>
          </w:p>
          <w:p w:rsidR="00741CF6" w:rsidRPr="003C6435" w:rsidRDefault="00741CF6" w:rsidP="006D6100">
            <w:pPr>
              <w:rPr>
                <w:sz w:val="18"/>
                <w:szCs w:val="18"/>
                <w:lang w:val="es-CO"/>
              </w:rPr>
            </w:pPr>
          </w:p>
          <w:p w:rsidR="00741CF6" w:rsidRPr="003C6435" w:rsidRDefault="00741CF6" w:rsidP="006D6100">
            <w:pPr>
              <w:rPr>
                <w:sz w:val="18"/>
                <w:szCs w:val="18"/>
              </w:rPr>
            </w:pPr>
            <w:r w:rsidRPr="003C6435">
              <w:rPr>
                <w:sz w:val="18"/>
                <w:szCs w:val="18"/>
                <w:lang w:val="es-CO"/>
              </w:rPr>
              <w:t>Archivo</w:t>
            </w:r>
            <w:r w:rsidRPr="003C6435">
              <w:rPr>
                <w:sz w:val="18"/>
                <w:szCs w:val="18"/>
              </w:rPr>
              <w:t xml:space="preserve"> Central</w:t>
            </w:r>
          </w:p>
        </w:tc>
        <w:tc>
          <w:tcPr>
            <w:tcW w:w="1225" w:type="pct"/>
            <w:vAlign w:val="center"/>
          </w:tcPr>
          <w:p w:rsidR="00741CF6" w:rsidRPr="003C6435" w:rsidRDefault="00A84949" w:rsidP="006D6100">
            <w:pPr>
              <w:tabs>
                <w:tab w:val="left" w:pos="-426"/>
              </w:tabs>
              <w:ind w:right="49"/>
              <w:rPr>
                <w:sz w:val="18"/>
                <w:szCs w:val="18"/>
                <w:highlight w:val="yellow"/>
                <w:lang w:val="es-CO"/>
              </w:rPr>
            </w:pPr>
            <w:r>
              <w:rPr>
                <w:bCs/>
                <w:sz w:val="18"/>
                <w:szCs w:val="18"/>
                <w:lang w:val="es-CO"/>
              </w:rPr>
              <w:t>AP-GD-PC-004</w:t>
            </w:r>
            <w:r w:rsidR="00741CF6" w:rsidRPr="003C6435">
              <w:rPr>
                <w:bCs/>
                <w:sz w:val="18"/>
                <w:szCs w:val="18"/>
                <w:lang w:val="es-CO"/>
              </w:rPr>
              <w:t>-FM-00</w:t>
            </w:r>
            <w:r w:rsidR="00741CF6">
              <w:rPr>
                <w:bCs/>
                <w:sz w:val="18"/>
                <w:szCs w:val="18"/>
                <w:lang w:val="es-CO"/>
              </w:rPr>
              <w:t>2</w:t>
            </w:r>
            <w:r w:rsidR="00741CF6" w:rsidRPr="003C6435">
              <w:rPr>
                <w:bCs/>
                <w:sz w:val="18"/>
                <w:szCs w:val="18"/>
                <w:lang w:val="es-CO"/>
              </w:rPr>
              <w:t xml:space="preserve"> Formatos Único de Inventario Documental</w:t>
            </w:r>
          </w:p>
        </w:tc>
      </w:tr>
      <w:tr w:rsidR="00741CF6" w:rsidRPr="005D58CE" w:rsidTr="006D6100">
        <w:tc>
          <w:tcPr>
            <w:tcW w:w="5000" w:type="pct"/>
            <w:gridSpan w:val="6"/>
            <w:shd w:val="clear" w:color="auto" w:fill="DEEAF6" w:themeFill="accent1" w:themeFillTint="33"/>
            <w:vAlign w:val="center"/>
          </w:tcPr>
          <w:p w:rsidR="00741CF6" w:rsidRPr="00041954" w:rsidRDefault="00741CF6" w:rsidP="006D6100">
            <w:pPr>
              <w:pStyle w:val="Prrafodelista"/>
              <w:numPr>
                <w:ilvl w:val="0"/>
                <w:numId w:val="2"/>
              </w:numPr>
              <w:spacing w:after="0" w:line="240" w:lineRule="auto"/>
              <w:rPr>
                <w:rFonts w:ascii="Arial" w:eastAsia="Times New Roman" w:hAnsi="Arial" w:cs="Arial"/>
                <w:b/>
                <w:lang w:val="es-ES" w:eastAsia="es-CO"/>
              </w:rPr>
            </w:pPr>
            <w:r w:rsidRPr="00041954">
              <w:rPr>
                <w:rFonts w:ascii="Arial" w:eastAsia="Times New Roman" w:hAnsi="Arial" w:cs="Arial"/>
                <w:b/>
                <w:lang w:val="es-ES" w:eastAsia="es-CO"/>
              </w:rPr>
              <w:t>DIAGRAMA DE FLUJO DEL PROCEDIMIENTO</w:t>
            </w:r>
          </w:p>
        </w:tc>
      </w:tr>
      <w:tr w:rsidR="00741CF6" w:rsidRPr="003F7B2B" w:rsidTr="006D6100">
        <w:tblPrEx>
          <w:tblCellMar>
            <w:left w:w="70" w:type="dxa"/>
            <w:right w:w="70" w:type="dxa"/>
          </w:tblCellMar>
        </w:tblPrEx>
        <w:trPr>
          <w:trHeight w:val="767"/>
        </w:trPr>
        <w:tc>
          <w:tcPr>
            <w:tcW w:w="5000" w:type="pct"/>
            <w:gridSpan w:val="6"/>
            <w:tcBorders>
              <w:bottom w:val="single" w:sz="4" w:space="0" w:color="auto"/>
            </w:tcBorders>
            <w:shd w:val="clear" w:color="auto" w:fill="FFFFFF" w:themeFill="background1"/>
            <w:vAlign w:val="center"/>
          </w:tcPr>
          <w:p w:rsidR="00741CF6" w:rsidRPr="009E7874" w:rsidRDefault="00741CF6" w:rsidP="006D6100">
            <w:pPr>
              <w:jc w:val="center"/>
              <w:rPr>
                <w:lang w:val="es-CO"/>
              </w:rPr>
            </w:pPr>
            <w:r>
              <w:rPr>
                <w:noProof/>
              </w:rPr>
              <w:drawing>
                <wp:inline distT="0" distB="0" distL="0" distR="0" wp14:anchorId="0B396901" wp14:editId="347DF912">
                  <wp:extent cx="4343400" cy="5305425"/>
                  <wp:effectExtent l="0" t="0" r="0"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4343400" cy="5305425"/>
                          </a:xfrm>
                          <a:prstGeom prst="rect">
                            <a:avLst/>
                          </a:prstGeom>
                          <a:noFill/>
                          <a:ln w="9525">
                            <a:noFill/>
                            <a:miter lim="800000"/>
                            <a:headEnd/>
                            <a:tailEnd/>
                          </a:ln>
                        </pic:spPr>
                      </pic:pic>
                    </a:graphicData>
                  </a:graphic>
                </wp:inline>
              </w:drawing>
            </w:r>
          </w:p>
        </w:tc>
      </w:tr>
    </w:tbl>
    <w:p w:rsidR="00741CF6" w:rsidRDefault="00741CF6" w:rsidP="00741CF6">
      <w:pPr>
        <w:rPr>
          <w:rFonts w:asciiTheme="minorHAnsi" w:hAnsiTheme="minorHAnsi"/>
          <w:sz w:val="24"/>
          <w:szCs w:val="24"/>
        </w:rPr>
      </w:pPr>
    </w:p>
    <w:tbl>
      <w:tblPr>
        <w:tblpPr w:leftFromText="141" w:rightFromText="141" w:vertAnchor="text" w:horzAnchor="margin" w:tblpX="-176" w:tblpY="43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2410"/>
        <w:gridCol w:w="4697"/>
      </w:tblGrid>
      <w:tr w:rsidR="00741CF6" w:rsidRPr="007E5E17" w:rsidTr="006D6100">
        <w:trPr>
          <w:trHeight w:hRule="exact" w:val="340"/>
        </w:trPr>
        <w:tc>
          <w:tcPr>
            <w:tcW w:w="10060" w:type="dxa"/>
            <w:gridSpan w:val="3"/>
            <w:shd w:val="clear" w:color="auto" w:fill="D9D9D9"/>
          </w:tcPr>
          <w:p w:rsidR="00741CF6" w:rsidRPr="007E5E17" w:rsidRDefault="00741CF6" w:rsidP="006D6100">
            <w:pPr>
              <w:pStyle w:val="Prrafodelista"/>
              <w:spacing w:line="240" w:lineRule="auto"/>
              <w:ind w:left="0"/>
              <w:jc w:val="center"/>
              <w:rPr>
                <w:rFonts w:ascii="Arial" w:hAnsi="Arial" w:cs="Arial"/>
                <w:b/>
                <w:sz w:val="20"/>
                <w:szCs w:val="20"/>
                <w:lang w:val="es-CO"/>
              </w:rPr>
            </w:pPr>
            <w:r w:rsidRPr="007E5E17">
              <w:rPr>
                <w:rFonts w:ascii="Arial" w:hAnsi="Arial" w:cs="Arial"/>
                <w:b/>
                <w:sz w:val="20"/>
                <w:szCs w:val="20"/>
                <w:lang w:val="es-CO"/>
              </w:rPr>
              <w:t>CONTROL DE CAMBIOS</w:t>
            </w:r>
          </w:p>
        </w:tc>
      </w:tr>
      <w:tr w:rsidR="00741CF6" w:rsidRPr="007E5E17" w:rsidTr="006D6100">
        <w:trPr>
          <w:trHeight w:hRule="exact" w:val="340"/>
        </w:trPr>
        <w:tc>
          <w:tcPr>
            <w:tcW w:w="2953" w:type="dxa"/>
            <w:shd w:val="clear" w:color="auto" w:fill="FFFFFF"/>
            <w:vAlign w:val="center"/>
          </w:tcPr>
          <w:p w:rsidR="00741CF6" w:rsidRPr="007E5E17" w:rsidRDefault="00741CF6" w:rsidP="006D6100">
            <w:pPr>
              <w:pStyle w:val="Prrafodelista"/>
              <w:spacing w:line="240" w:lineRule="auto"/>
              <w:ind w:left="0"/>
              <w:jc w:val="center"/>
              <w:rPr>
                <w:rFonts w:ascii="Arial" w:hAnsi="Arial" w:cs="Arial"/>
                <w:b/>
                <w:sz w:val="20"/>
                <w:szCs w:val="20"/>
                <w:lang w:val="es-CO"/>
              </w:rPr>
            </w:pPr>
            <w:r w:rsidRPr="007E5E17">
              <w:rPr>
                <w:rFonts w:ascii="Arial" w:hAnsi="Arial" w:cs="Arial"/>
                <w:b/>
                <w:sz w:val="20"/>
                <w:szCs w:val="20"/>
                <w:lang w:val="es-CO"/>
              </w:rPr>
              <w:t>Fecha</w:t>
            </w:r>
          </w:p>
        </w:tc>
        <w:tc>
          <w:tcPr>
            <w:tcW w:w="2410" w:type="dxa"/>
            <w:shd w:val="clear" w:color="auto" w:fill="FFFFFF"/>
            <w:vAlign w:val="center"/>
          </w:tcPr>
          <w:p w:rsidR="00741CF6" w:rsidRPr="007E5E17" w:rsidRDefault="00741CF6" w:rsidP="006D6100">
            <w:pPr>
              <w:pStyle w:val="Prrafodelista"/>
              <w:spacing w:line="240" w:lineRule="auto"/>
              <w:ind w:left="0"/>
              <w:jc w:val="center"/>
              <w:rPr>
                <w:rFonts w:ascii="Arial" w:hAnsi="Arial" w:cs="Arial"/>
                <w:b/>
                <w:sz w:val="20"/>
                <w:szCs w:val="20"/>
                <w:lang w:val="es-CO"/>
              </w:rPr>
            </w:pPr>
            <w:r w:rsidRPr="007E5E17">
              <w:rPr>
                <w:rFonts w:ascii="Arial" w:hAnsi="Arial" w:cs="Arial"/>
                <w:b/>
                <w:sz w:val="20"/>
                <w:szCs w:val="20"/>
                <w:lang w:val="es-CO"/>
              </w:rPr>
              <w:t>Versión</w:t>
            </w:r>
          </w:p>
        </w:tc>
        <w:tc>
          <w:tcPr>
            <w:tcW w:w="4697" w:type="dxa"/>
            <w:shd w:val="clear" w:color="auto" w:fill="FFFFFF"/>
            <w:vAlign w:val="center"/>
          </w:tcPr>
          <w:p w:rsidR="00741CF6" w:rsidRPr="007E5E17" w:rsidRDefault="00741CF6" w:rsidP="006D6100">
            <w:pPr>
              <w:pStyle w:val="Prrafodelista"/>
              <w:spacing w:line="240" w:lineRule="auto"/>
              <w:ind w:left="0"/>
              <w:jc w:val="center"/>
              <w:rPr>
                <w:rFonts w:ascii="Arial" w:hAnsi="Arial" w:cs="Arial"/>
                <w:b/>
                <w:sz w:val="20"/>
                <w:szCs w:val="20"/>
                <w:lang w:val="es-CO"/>
              </w:rPr>
            </w:pPr>
            <w:r w:rsidRPr="007E5E17">
              <w:rPr>
                <w:rFonts w:ascii="Arial" w:hAnsi="Arial" w:cs="Arial"/>
                <w:b/>
                <w:sz w:val="20"/>
                <w:szCs w:val="20"/>
                <w:lang w:val="es-CO"/>
              </w:rPr>
              <w:t>Tipo de Cambio</w:t>
            </w:r>
          </w:p>
        </w:tc>
      </w:tr>
      <w:tr w:rsidR="00741CF6" w:rsidRPr="007E5E17" w:rsidTr="0000734B">
        <w:trPr>
          <w:trHeight w:hRule="exact" w:val="340"/>
        </w:trPr>
        <w:tc>
          <w:tcPr>
            <w:tcW w:w="2953" w:type="dxa"/>
            <w:vAlign w:val="center"/>
          </w:tcPr>
          <w:p w:rsidR="00741CF6" w:rsidRPr="007E5E17" w:rsidRDefault="0000734B" w:rsidP="006D6100">
            <w:pPr>
              <w:pStyle w:val="Prrafodelista"/>
              <w:spacing w:line="240" w:lineRule="auto"/>
              <w:ind w:left="0"/>
              <w:jc w:val="center"/>
              <w:rPr>
                <w:rFonts w:ascii="Arial" w:hAnsi="Arial" w:cs="Arial"/>
                <w:sz w:val="20"/>
                <w:szCs w:val="20"/>
                <w:lang w:val="es-CO"/>
              </w:rPr>
            </w:pPr>
            <w:r>
              <w:rPr>
                <w:rFonts w:ascii="Arial" w:hAnsi="Arial" w:cs="Arial"/>
                <w:sz w:val="20"/>
                <w:szCs w:val="20"/>
                <w:lang w:val="es-CO"/>
              </w:rPr>
              <w:t>11/06/2018</w:t>
            </w:r>
          </w:p>
        </w:tc>
        <w:tc>
          <w:tcPr>
            <w:tcW w:w="2410" w:type="dxa"/>
            <w:vAlign w:val="center"/>
          </w:tcPr>
          <w:p w:rsidR="00741CF6" w:rsidRPr="007E5E17" w:rsidRDefault="00741CF6" w:rsidP="006D6100">
            <w:pPr>
              <w:pStyle w:val="Prrafodelista"/>
              <w:spacing w:line="240" w:lineRule="auto"/>
              <w:ind w:left="0"/>
              <w:jc w:val="center"/>
              <w:rPr>
                <w:rFonts w:ascii="Arial" w:hAnsi="Arial" w:cs="Arial"/>
                <w:sz w:val="20"/>
                <w:szCs w:val="20"/>
                <w:lang w:val="es-CO"/>
              </w:rPr>
            </w:pPr>
            <w:r w:rsidRPr="007E5E17">
              <w:rPr>
                <w:rFonts w:ascii="Arial" w:hAnsi="Arial" w:cs="Arial"/>
                <w:sz w:val="20"/>
                <w:szCs w:val="20"/>
                <w:lang w:val="es-CO"/>
              </w:rPr>
              <w:t>01</w:t>
            </w:r>
          </w:p>
        </w:tc>
        <w:tc>
          <w:tcPr>
            <w:tcW w:w="4697" w:type="dxa"/>
            <w:vAlign w:val="center"/>
          </w:tcPr>
          <w:p w:rsidR="00741CF6" w:rsidRPr="007E5E17" w:rsidRDefault="00741CF6" w:rsidP="006D6100">
            <w:pPr>
              <w:pStyle w:val="Prrafodelista"/>
              <w:spacing w:line="240" w:lineRule="auto"/>
              <w:ind w:left="0"/>
              <w:jc w:val="center"/>
              <w:rPr>
                <w:rFonts w:ascii="Arial" w:hAnsi="Arial" w:cs="Arial"/>
                <w:sz w:val="20"/>
                <w:szCs w:val="20"/>
                <w:lang w:val="es-CO"/>
              </w:rPr>
            </w:pPr>
            <w:r w:rsidRPr="007E5E17">
              <w:rPr>
                <w:rFonts w:ascii="Arial" w:hAnsi="Arial" w:cs="Arial"/>
                <w:sz w:val="20"/>
                <w:szCs w:val="20"/>
                <w:lang w:val="es-CO"/>
              </w:rPr>
              <w:t>Se crea el documento</w:t>
            </w:r>
          </w:p>
        </w:tc>
      </w:tr>
      <w:tr w:rsidR="0000734B" w:rsidRPr="007E5E17" w:rsidTr="006D6100">
        <w:trPr>
          <w:trHeight w:hRule="exact" w:val="340"/>
        </w:trPr>
        <w:tc>
          <w:tcPr>
            <w:tcW w:w="2953" w:type="dxa"/>
            <w:tcBorders>
              <w:bottom w:val="single" w:sz="6" w:space="0" w:color="auto"/>
            </w:tcBorders>
            <w:vAlign w:val="center"/>
          </w:tcPr>
          <w:p w:rsidR="0000734B" w:rsidRDefault="0000734B" w:rsidP="006D6100">
            <w:pPr>
              <w:pStyle w:val="Prrafodelista"/>
              <w:spacing w:line="240" w:lineRule="auto"/>
              <w:ind w:left="0"/>
              <w:jc w:val="center"/>
              <w:rPr>
                <w:rFonts w:ascii="Arial" w:hAnsi="Arial" w:cs="Arial"/>
                <w:sz w:val="20"/>
                <w:szCs w:val="20"/>
                <w:lang w:val="es-CO"/>
              </w:rPr>
            </w:pPr>
            <w:bookmarkStart w:id="0" w:name="_GoBack"/>
            <w:bookmarkEnd w:id="0"/>
          </w:p>
        </w:tc>
        <w:tc>
          <w:tcPr>
            <w:tcW w:w="2410" w:type="dxa"/>
            <w:tcBorders>
              <w:bottom w:val="single" w:sz="6" w:space="0" w:color="auto"/>
            </w:tcBorders>
            <w:vAlign w:val="center"/>
          </w:tcPr>
          <w:p w:rsidR="0000734B" w:rsidRPr="007E5E17" w:rsidRDefault="0000734B" w:rsidP="006D6100">
            <w:pPr>
              <w:pStyle w:val="Prrafodelista"/>
              <w:spacing w:line="240" w:lineRule="auto"/>
              <w:ind w:left="0"/>
              <w:jc w:val="center"/>
              <w:rPr>
                <w:rFonts w:ascii="Arial" w:hAnsi="Arial" w:cs="Arial"/>
                <w:sz w:val="20"/>
                <w:szCs w:val="20"/>
                <w:lang w:val="es-CO"/>
              </w:rPr>
            </w:pPr>
          </w:p>
        </w:tc>
        <w:tc>
          <w:tcPr>
            <w:tcW w:w="4697" w:type="dxa"/>
            <w:tcBorders>
              <w:bottom w:val="single" w:sz="6" w:space="0" w:color="auto"/>
            </w:tcBorders>
            <w:vAlign w:val="center"/>
          </w:tcPr>
          <w:p w:rsidR="0000734B" w:rsidRPr="007E5E17" w:rsidRDefault="0000734B" w:rsidP="006D6100">
            <w:pPr>
              <w:pStyle w:val="Prrafodelista"/>
              <w:spacing w:line="240" w:lineRule="auto"/>
              <w:ind w:left="0"/>
              <w:jc w:val="center"/>
              <w:rPr>
                <w:rFonts w:ascii="Arial" w:hAnsi="Arial" w:cs="Arial"/>
                <w:sz w:val="20"/>
                <w:szCs w:val="20"/>
                <w:lang w:val="es-CO"/>
              </w:rPr>
            </w:pPr>
          </w:p>
        </w:tc>
      </w:tr>
    </w:tbl>
    <w:p w:rsidR="00741CF6" w:rsidRDefault="00741CF6" w:rsidP="00741CF6"/>
    <w:p w:rsidR="00741CF6" w:rsidRDefault="00741CF6" w:rsidP="00741CF6"/>
    <w:tbl>
      <w:tblPr>
        <w:tblpPr w:leftFromText="141" w:rightFromText="141" w:bottomFromText="200" w:vertAnchor="text" w:horzAnchor="margin" w:tblpX="-214" w:tblpY="57"/>
        <w:tblW w:w="100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544"/>
        <w:gridCol w:w="2693"/>
        <w:gridCol w:w="2552"/>
        <w:gridCol w:w="2302"/>
      </w:tblGrid>
      <w:tr w:rsidR="008D792D" w:rsidTr="008D792D">
        <w:trPr>
          <w:cantSplit/>
          <w:trHeight w:hRule="exact" w:val="284"/>
        </w:trPr>
        <w:tc>
          <w:tcPr>
            <w:tcW w:w="2544" w:type="dxa"/>
            <w:tcBorders>
              <w:top w:val="single" w:sz="6" w:space="0" w:color="auto"/>
              <w:left w:val="single" w:sz="6" w:space="0" w:color="auto"/>
              <w:bottom w:val="single" w:sz="6" w:space="0" w:color="auto"/>
              <w:right w:val="single" w:sz="6" w:space="0" w:color="auto"/>
            </w:tcBorders>
            <w:shd w:val="clear" w:color="auto" w:fill="D9D9D9"/>
          </w:tcPr>
          <w:p w:rsidR="008D792D" w:rsidRDefault="008D792D">
            <w:pPr>
              <w:spacing w:line="276" w:lineRule="auto"/>
              <w:jc w:val="center"/>
              <w:rPr>
                <w:b/>
                <w:bCs/>
                <w:lang w:val="en-US" w:eastAsia="en-US"/>
              </w:rPr>
            </w:pPr>
            <w:r>
              <w:rPr>
                <w:b/>
                <w:bCs/>
                <w:lang w:val="en-US" w:eastAsia="en-US"/>
              </w:rPr>
              <w:t>Elaborado por:</w:t>
            </w:r>
          </w:p>
          <w:p w:rsidR="008D792D" w:rsidRDefault="008D792D">
            <w:pPr>
              <w:spacing w:line="276" w:lineRule="auto"/>
              <w:jc w:val="center"/>
              <w:rPr>
                <w:b/>
                <w:bCs/>
                <w:lang w:val="en-US" w:eastAsia="en-US"/>
              </w:rPr>
            </w:pPr>
          </w:p>
        </w:tc>
        <w:tc>
          <w:tcPr>
            <w:tcW w:w="2693" w:type="dxa"/>
            <w:tcBorders>
              <w:top w:val="single" w:sz="6" w:space="0" w:color="auto"/>
              <w:left w:val="single" w:sz="6" w:space="0" w:color="auto"/>
              <w:bottom w:val="single" w:sz="6" w:space="0" w:color="auto"/>
              <w:right w:val="single" w:sz="6" w:space="0" w:color="auto"/>
            </w:tcBorders>
            <w:shd w:val="clear" w:color="auto" w:fill="D9D9D9"/>
          </w:tcPr>
          <w:p w:rsidR="008D792D" w:rsidRDefault="008D792D">
            <w:pPr>
              <w:spacing w:line="276" w:lineRule="auto"/>
              <w:jc w:val="center"/>
              <w:rPr>
                <w:b/>
                <w:bCs/>
                <w:lang w:val="en-US" w:eastAsia="en-US"/>
              </w:rPr>
            </w:pPr>
            <w:r>
              <w:rPr>
                <w:b/>
                <w:bCs/>
                <w:lang w:val="en-US" w:eastAsia="en-US"/>
              </w:rPr>
              <w:t>Revisó por:</w:t>
            </w:r>
          </w:p>
          <w:p w:rsidR="008D792D" w:rsidRDefault="008D792D">
            <w:pPr>
              <w:spacing w:line="276" w:lineRule="auto"/>
              <w:jc w:val="center"/>
              <w:rPr>
                <w:b/>
                <w:bCs/>
                <w:lang w:val="en-US" w:eastAsia="en-US"/>
              </w:rPr>
            </w:pPr>
          </w:p>
        </w:tc>
        <w:tc>
          <w:tcPr>
            <w:tcW w:w="2552" w:type="dxa"/>
            <w:tcBorders>
              <w:top w:val="single" w:sz="6" w:space="0" w:color="auto"/>
              <w:left w:val="single" w:sz="6" w:space="0" w:color="auto"/>
              <w:bottom w:val="single" w:sz="6" w:space="0" w:color="auto"/>
              <w:right w:val="single" w:sz="4" w:space="0" w:color="auto"/>
            </w:tcBorders>
            <w:shd w:val="clear" w:color="auto" w:fill="D9D9D9"/>
            <w:hideMark/>
          </w:tcPr>
          <w:p w:rsidR="008D792D" w:rsidRDefault="008D792D">
            <w:pPr>
              <w:spacing w:line="276" w:lineRule="auto"/>
              <w:jc w:val="center"/>
              <w:rPr>
                <w:b/>
                <w:bCs/>
                <w:lang w:val="en-US" w:eastAsia="en-US"/>
              </w:rPr>
            </w:pPr>
            <w:r>
              <w:rPr>
                <w:b/>
                <w:bCs/>
                <w:lang w:val="en-US" w:eastAsia="en-US"/>
              </w:rPr>
              <w:t>Aprobó por:</w:t>
            </w:r>
          </w:p>
        </w:tc>
        <w:tc>
          <w:tcPr>
            <w:tcW w:w="2302" w:type="dxa"/>
            <w:tcBorders>
              <w:top w:val="single" w:sz="6" w:space="0" w:color="auto"/>
              <w:left w:val="single" w:sz="4" w:space="0" w:color="auto"/>
              <w:bottom w:val="single" w:sz="6" w:space="0" w:color="auto"/>
              <w:right w:val="single" w:sz="6" w:space="0" w:color="auto"/>
            </w:tcBorders>
            <w:shd w:val="clear" w:color="auto" w:fill="D9D9D9"/>
            <w:hideMark/>
          </w:tcPr>
          <w:p w:rsidR="008D792D" w:rsidRDefault="008D792D">
            <w:pPr>
              <w:spacing w:line="276" w:lineRule="auto"/>
              <w:jc w:val="center"/>
              <w:rPr>
                <w:b/>
                <w:bCs/>
                <w:lang w:val="en-US" w:eastAsia="en-US"/>
              </w:rPr>
            </w:pPr>
            <w:r>
              <w:rPr>
                <w:b/>
                <w:bCs/>
                <w:lang w:val="en-US" w:eastAsia="en-US"/>
              </w:rPr>
              <w:t>Adoptó por:</w:t>
            </w:r>
          </w:p>
        </w:tc>
      </w:tr>
      <w:tr w:rsidR="008D792D" w:rsidTr="008D792D">
        <w:trPr>
          <w:cantSplit/>
          <w:trHeight w:hRule="exact" w:val="870"/>
        </w:trPr>
        <w:tc>
          <w:tcPr>
            <w:tcW w:w="2544" w:type="dxa"/>
            <w:tcBorders>
              <w:top w:val="single" w:sz="6" w:space="0" w:color="auto"/>
              <w:left w:val="single" w:sz="6" w:space="0" w:color="auto"/>
              <w:bottom w:val="single" w:sz="6" w:space="0" w:color="auto"/>
              <w:right w:val="single" w:sz="6" w:space="0" w:color="auto"/>
            </w:tcBorders>
          </w:tcPr>
          <w:p w:rsidR="008D792D" w:rsidRDefault="008D792D">
            <w:pPr>
              <w:pStyle w:val="Sinespaciado"/>
              <w:spacing w:line="276" w:lineRule="auto"/>
              <w:jc w:val="center"/>
              <w:rPr>
                <w:lang w:val="en-US" w:eastAsia="en-US"/>
              </w:rPr>
            </w:pPr>
          </w:p>
          <w:p w:rsidR="008D792D" w:rsidRDefault="008D792D">
            <w:pPr>
              <w:pStyle w:val="Sinespaciado"/>
              <w:spacing w:line="276" w:lineRule="auto"/>
              <w:jc w:val="center"/>
              <w:rPr>
                <w:lang w:val="en-US" w:eastAsia="en-US"/>
              </w:rPr>
            </w:pPr>
          </w:p>
          <w:p w:rsidR="008D792D" w:rsidRDefault="008D792D">
            <w:pPr>
              <w:pStyle w:val="Sinespaciado"/>
              <w:spacing w:line="276" w:lineRule="auto"/>
              <w:jc w:val="center"/>
              <w:rPr>
                <w:lang w:val="en-US" w:eastAsia="en-US"/>
              </w:rPr>
            </w:pPr>
          </w:p>
          <w:p w:rsidR="008D792D" w:rsidRDefault="008D792D">
            <w:pPr>
              <w:pStyle w:val="Sinespaciado"/>
              <w:spacing w:line="276" w:lineRule="auto"/>
              <w:jc w:val="center"/>
              <w:rPr>
                <w:lang w:val="en-US" w:eastAsia="en-US"/>
              </w:rPr>
            </w:pPr>
          </w:p>
          <w:p w:rsidR="008D792D" w:rsidRDefault="008D792D">
            <w:pPr>
              <w:pStyle w:val="Sinespaciado"/>
              <w:spacing w:line="276" w:lineRule="auto"/>
              <w:jc w:val="center"/>
              <w:rPr>
                <w:lang w:val="en-US" w:eastAsia="en-US"/>
              </w:rPr>
            </w:pPr>
          </w:p>
          <w:p w:rsidR="008D792D" w:rsidRDefault="008D792D">
            <w:pPr>
              <w:pStyle w:val="Sinespaciado"/>
              <w:spacing w:line="276" w:lineRule="auto"/>
              <w:jc w:val="center"/>
              <w:rPr>
                <w:lang w:val="en-US" w:eastAsia="en-US"/>
              </w:rPr>
            </w:pPr>
          </w:p>
          <w:p w:rsidR="008D792D" w:rsidRDefault="008D792D">
            <w:pPr>
              <w:pStyle w:val="Sinespaciado"/>
              <w:spacing w:line="276" w:lineRule="auto"/>
              <w:jc w:val="center"/>
              <w:rPr>
                <w:lang w:val="en-US" w:eastAsia="en-US"/>
              </w:rPr>
            </w:pPr>
          </w:p>
          <w:p w:rsidR="008D792D" w:rsidRDefault="008D792D">
            <w:pPr>
              <w:pStyle w:val="Sinespaciado"/>
              <w:spacing w:line="276" w:lineRule="auto"/>
              <w:jc w:val="center"/>
              <w:rPr>
                <w:lang w:val="en-US" w:eastAsia="en-US"/>
              </w:rPr>
            </w:pPr>
          </w:p>
          <w:p w:rsidR="008D792D" w:rsidRDefault="008D792D">
            <w:pPr>
              <w:pStyle w:val="Sinespaciado"/>
              <w:spacing w:line="276" w:lineRule="auto"/>
              <w:jc w:val="center"/>
              <w:rPr>
                <w:lang w:val="en-US" w:eastAsia="en-US"/>
              </w:rPr>
            </w:pPr>
          </w:p>
          <w:p w:rsidR="008D792D" w:rsidRDefault="008D792D">
            <w:pPr>
              <w:pStyle w:val="Sinespaciado"/>
              <w:spacing w:line="276" w:lineRule="auto"/>
              <w:jc w:val="center"/>
              <w:rPr>
                <w:lang w:val="en-US" w:eastAsia="en-US"/>
              </w:rPr>
            </w:pPr>
          </w:p>
          <w:p w:rsidR="008D792D" w:rsidRDefault="008D792D">
            <w:pPr>
              <w:pStyle w:val="Sinespaciado"/>
              <w:spacing w:line="276" w:lineRule="auto"/>
              <w:jc w:val="center"/>
              <w:rPr>
                <w:lang w:val="en-US" w:eastAsia="en-US"/>
              </w:rPr>
            </w:pPr>
          </w:p>
          <w:p w:rsidR="008D792D" w:rsidRDefault="008D792D">
            <w:pPr>
              <w:pStyle w:val="Sinespaciado"/>
              <w:spacing w:line="276" w:lineRule="auto"/>
              <w:jc w:val="center"/>
              <w:rPr>
                <w:lang w:val="en-US" w:eastAsia="en-US"/>
              </w:rPr>
            </w:pPr>
          </w:p>
          <w:p w:rsidR="008D792D" w:rsidRDefault="008D792D">
            <w:pPr>
              <w:pStyle w:val="Sinespaciado"/>
              <w:spacing w:line="276" w:lineRule="auto"/>
              <w:jc w:val="center"/>
              <w:rPr>
                <w:lang w:val="en-US" w:eastAsia="en-US"/>
              </w:rPr>
            </w:pPr>
          </w:p>
          <w:p w:rsidR="008D792D" w:rsidRDefault="008D792D">
            <w:pPr>
              <w:pStyle w:val="Sinespaciado"/>
              <w:spacing w:line="276" w:lineRule="auto"/>
              <w:jc w:val="center"/>
              <w:rPr>
                <w:lang w:val="en-US" w:eastAsia="en-US"/>
              </w:rPr>
            </w:pPr>
          </w:p>
          <w:p w:rsidR="008D792D" w:rsidRDefault="008D792D">
            <w:pPr>
              <w:pStyle w:val="Sinespaciado"/>
              <w:spacing w:line="276" w:lineRule="auto"/>
              <w:jc w:val="center"/>
              <w:rPr>
                <w:lang w:val="en-US" w:eastAsia="en-US"/>
              </w:rPr>
            </w:pPr>
          </w:p>
          <w:p w:rsidR="008D792D" w:rsidRDefault="008D792D">
            <w:pPr>
              <w:pStyle w:val="Sinespaciado"/>
              <w:spacing w:line="276" w:lineRule="auto"/>
              <w:jc w:val="center"/>
              <w:rPr>
                <w:lang w:val="en-US" w:eastAsia="en-US"/>
              </w:rPr>
            </w:pPr>
          </w:p>
          <w:p w:rsidR="008D792D" w:rsidRDefault="008D792D">
            <w:pPr>
              <w:pStyle w:val="Sinespaciado"/>
              <w:spacing w:line="276" w:lineRule="auto"/>
              <w:jc w:val="center"/>
              <w:rPr>
                <w:lang w:val="en-US" w:eastAsia="en-US"/>
              </w:rPr>
            </w:pPr>
          </w:p>
          <w:p w:rsidR="008D792D" w:rsidRDefault="008D792D">
            <w:pPr>
              <w:pStyle w:val="Sinespaciado"/>
              <w:spacing w:line="276" w:lineRule="auto"/>
              <w:jc w:val="center"/>
              <w:rPr>
                <w:lang w:val="en-US" w:eastAsia="en-US"/>
              </w:rPr>
            </w:pPr>
          </w:p>
          <w:p w:rsidR="008D792D" w:rsidRDefault="008D792D">
            <w:pPr>
              <w:pStyle w:val="Sinespaciado"/>
              <w:spacing w:line="276" w:lineRule="auto"/>
              <w:jc w:val="center"/>
              <w:rPr>
                <w:lang w:val="en-US" w:eastAsia="en-US"/>
              </w:rPr>
            </w:pPr>
          </w:p>
          <w:p w:rsidR="008D792D" w:rsidRDefault="008D792D">
            <w:pPr>
              <w:pStyle w:val="Sinespaciado"/>
              <w:spacing w:line="276" w:lineRule="auto"/>
              <w:jc w:val="center"/>
              <w:rPr>
                <w:lang w:val="en-US" w:eastAsia="en-US"/>
              </w:rPr>
            </w:pPr>
          </w:p>
          <w:p w:rsidR="008D792D" w:rsidRDefault="008D792D">
            <w:pPr>
              <w:pStyle w:val="Sinespaciado"/>
              <w:spacing w:line="276" w:lineRule="auto"/>
              <w:jc w:val="center"/>
              <w:rPr>
                <w:lang w:val="en-US" w:eastAsia="en-US"/>
              </w:rPr>
            </w:pPr>
          </w:p>
        </w:tc>
        <w:tc>
          <w:tcPr>
            <w:tcW w:w="2693" w:type="dxa"/>
            <w:tcBorders>
              <w:top w:val="single" w:sz="6" w:space="0" w:color="auto"/>
              <w:left w:val="single" w:sz="6" w:space="0" w:color="auto"/>
              <w:bottom w:val="single" w:sz="6" w:space="0" w:color="auto"/>
              <w:right w:val="single" w:sz="6" w:space="0" w:color="auto"/>
            </w:tcBorders>
          </w:tcPr>
          <w:p w:rsidR="008D792D" w:rsidRDefault="008D792D">
            <w:pPr>
              <w:pStyle w:val="Sinespaciado"/>
              <w:spacing w:line="276" w:lineRule="auto"/>
              <w:rPr>
                <w:lang w:val="en-US" w:eastAsia="en-US"/>
              </w:rPr>
            </w:pPr>
          </w:p>
          <w:p w:rsidR="008D792D" w:rsidRDefault="008D792D">
            <w:pPr>
              <w:pStyle w:val="Sinespaciado"/>
              <w:spacing w:line="276" w:lineRule="auto"/>
              <w:rPr>
                <w:lang w:val="en-US" w:eastAsia="en-US"/>
              </w:rPr>
            </w:pPr>
          </w:p>
          <w:p w:rsidR="008D792D" w:rsidRDefault="008D792D">
            <w:pPr>
              <w:pStyle w:val="Sinespaciado"/>
              <w:spacing w:line="276" w:lineRule="auto"/>
              <w:rPr>
                <w:lang w:val="en-US" w:eastAsia="en-US"/>
              </w:rPr>
            </w:pPr>
          </w:p>
          <w:p w:rsidR="008D792D" w:rsidRDefault="008D792D">
            <w:pPr>
              <w:pStyle w:val="Sinespaciado"/>
              <w:spacing w:line="276" w:lineRule="auto"/>
              <w:rPr>
                <w:lang w:val="en-US" w:eastAsia="en-US"/>
              </w:rPr>
            </w:pPr>
          </w:p>
          <w:p w:rsidR="008D792D" w:rsidRDefault="008D792D">
            <w:pPr>
              <w:pStyle w:val="Sinespaciado"/>
              <w:spacing w:line="276" w:lineRule="auto"/>
              <w:rPr>
                <w:b/>
                <w:lang w:val="en-US" w:eastAsia="en-US"/>
              </w:rPr>
            </w:pPr>
          </w:p>
        </w:tc>
        <w:tc>
          <w:tcPr>
            <w:tcW w:w="2552" w:type="dxa"/>
            <w:tcBorders>
              <w:top w:val="single" w:sz="6" w:space="0" w:color="auto"/>
              <w:left w:val="single" w:sz="6" w:space="0" w:color="auto"/>
              <w:bottom w:val="single" w:sz="4" w:space="0" w:color="auto"/>
              <w:right w:val="single" w:sz="4" w:space="0" w:color="auto"/>
            </w:tcBorders>
          </w:tcPr>
          <w:p w:rsidR="008D792D" w:rsidRDefault="008D792D">
            <w:pPr>
              <w:pStyle w:val="Sinespaciado"/>
              <w:spacing w:line="276" w:lineRule="auto"/>
              <w:jc w:val="center"/>
              <w:rPr>
                <w:lang w:val="en-US" w:eastAsia="en-US"/>
              </w:rPr>
            </w:pPr>
          </w:p>
          <w:p w:rsidR="008D792D" w:rsidRDefault="008D792D">
            <w:pPr>
              <w:pStyle w:val="Sinespaciado"/>
              <w:spacing w:line="276" w:lineRule="auto"/>
              <w:jc w:val="center"/>
              <w:rPr>
                <w:lang w:val="en-US" w:eastAsia="en-US"/>
              </w:rPr>
            </w:pPr>
          </w:p>
          <w:p w:rsidR="008D792D" w:rsidRDefault="008D792D">
            <w:pPr>
              <w:pStyle w:val="Sinespaciado"/>
              <w:spacing w:line="276" w:lineRule="auto"/>
              <w:jc w:val="center"/>
              <w:rPr>
                <w:lang w:val="en-US" w:eastAsia="en-US"/>
              </w:rPr>
            </w:pPr>
          </w:p>
        </w:tc>
        <w:tc>
          <w:tcPr>
            <w:tcW w:w="2302" w:type="dxa"/>
            <w:tcBorders>
              <w:top w:val="single" w:sz="6" w:space="0" w:color="auto"/>
              <w:left w:val="single" w:sz="4" w:space="0" w:color="auto"/>
              <w:bottom w:val="single" w:sz="4" w:space="0" w:color="auto"/>
              <w:right w:val="single" w:sz="6" w:space="0" w:color="auto"/>
            </w:tcBorders>
          </w:tcPr>
          <w:p w:rsidR="008D792D" w:rsidRDefault="008D792D">
            <w:pPr>
              <w:pStyle w:val="Sinespaciado"/>
              <w:spacing w:line="276" w:lineRule="auto"/>
              <w:jc w:val="center"/>
              <w:rPr>
                <w:lang w:val="en-US" w:eastAsia="en-US"/>
              </w:rPr>
            </w:pPr>
          </w:p>
        </w:tc>
      </w:tr>
      <w:tr w:rsidR="008D792D" w:rsidTr="008D792D">
        <w:trPr>
          <w:cantSplit/>
          <w:trHeight w:hRule="exact" w:val="565"/>
        </w:trPr>
        <w:tc>
          <w:tcPr>
            <w:tcW w:w="2544" w:type="dxa"/>
            <w:tcBorders>
              <w:top w:val="single" w:sz="6" w:space="0" w:color="auto"/>
              <w:left w:val="single" w:sz="6" w:space="0" w:color="auto"/>
              <w:bottom w:val="single" w:sz="6" w:space="0" w:color="auto"/>
              <w:right w:val="single" w:sz="6" w:space="0" w:color="auto"/>
            </w:tcBorders>
            <w:hideMark/>
          </w:tcPr>
          <w:p w:rsidR="008D792D" w:rsidRDefault="008D792D">
            <w:pPr>
              <w:pStyle w:val="Sinespaciado"/>
              <w:spacing w:line="276" w:lineRule="auto"/>
              <w:rPr>
                <w:lang w:val="en-US" w:eastAsia="en-US"/>
              </w:rPr>
            </w:pPr>
            <w:r>
              <w:rPr>
                <w:lang w:val="en-US" w:eastAsia="en-US"/>
              </w:rPr>
              <w:t xml:space="preserve">Nombre: Leonardo Nuñez </w:t>
            </w:r>
          </w:p>
        </w:tc>
        <w:tc>
          <w:tcPr>
            <w:tcW w:w="2693" w:type="dxa"/>
            <w:tcBorders>
              <w:top w:val="single" w:sz="6" w:space="0" w:color="auto"/>
              <w:left w:val="single" w:sz="6" w:space="0" w:color="auto"/>
              <w:bottom w:val="single" w:sz="6" w:space="0" w:color="auto"/>
              <w:right w:val="single" w:sz="6" w:space="0" w:color="auto"/>
            </w:tcBorders>
            <w:hideMark/>
          </w:tcPr>
          <w:p w:rsidR="008D792D" w:rsidRDefault="008D792D">
            <w:pPr>
              <w:pStyle w:val="Sinespaciado"/>
              <w:spacing w:line="276" w:lineRule="auto"/>
              <w:rPr>
                <w:lang w:val="en-US" w:eastAsia="en-US"/>
              </w:rPr>
            </w:pPr>
            <w:r>
              <w:rPr>
                <w:lang w:val="en-US" w:eastAsia="en-US"/>
              </w:rPr>
              <w:t xml:space="preserve">Nombre: Alexander Botia </w:t>
            </w:r>
          </w:p>
        </w:tc>
        <w:tc>
          <w:tcPr>
            <w:tcW w:w="2552" w:type="dxa"/>
            <w:tcBorders>
              <w:top w:val="single" w:sz="6" w:space="0" w:color="auto"/>
              <w:left w:val="single" w:sz="6" w:space="0" w:color="auto"/>
              <w:bottom w:val="single" w:sz="4" w:space="0" w:color="auto"/>
              <w:right w:val="single" w:sz="4" w:space="0" w:color="auto"/>
            </w:tcBorders>
            <w:hideMark/>
          </w:tcPr>
          <w:p w:rsidR="008D792D" w:rsidRDefault="008D792D">
            <w:pPr>
              <w:pStyle w:val="Sinespaciado"/>
              <w:spacing w:line="276" w:lineRule="auto"/>
              <w:rPr>
                <w:lang w:val="en-US" w:eastAsia="en-US"/>
              </w:rPr>
            </w:pPr>
            <w:r>
              <w:rPr>
                <w:lang w:val="en-US" w:eastAsia="en-US"/>
              </w:rPr>
              <w:t>Nombre: Azucena Villamil Villamil</w:t>
            </w:r>
          </w:p>
        </w:tc>
        <w:tc>
          <w:tcPr>
            <w:tcW w:w="2302" w:type="dxa"/>
            <w:tcBorders>
              <w:top w:val="single" w:sz="6" w:space="0" w:color="auto"/>
              <w:left w:val="single" w:sz="4" w:space="0" w:color="auto"/>
              <w:bottom w:val="single" w:sz="4" w:space="0" w:color="auto"/>
              <w:right w:val="single" w:sz="6" w:space="0" w:color="auto"/>
            </w:tcBorders>
            <w:hideMark/>
          </w:tcPr>
          <w:p w:rsidR="008D792D" w:rsidRDefault="008D792D">
            <w:pPr>
              <w:pStyle w:val="Sinespaciado"/>
              <w:spacing w:line="276" w:lineRule="auto"/>
              <w:rPr>
                <w:lang w:val="en-US" w:eastAsia="en-US"/>
              </w:rPr>
            </w:pPr>
            <w:r>
              <w:rPr>
                <w:lang w:val="en-US" w:eastAsia="en-US"/>
              </w:rPr>
              <w:t>Nombre: Juan Carlos Mendoza</w:t>
            </w:r>
          </w:p>
        </w:tc>
      </w:tr>
      <w:tr w:rsidR="008D792D" w:rsidTr="008D792D">
        <w:trPr>
          <w:cantSplit/>
          <w:trHeight w:hRule="exact" w:val="480"/>
        </w:trPr>
        <w:tc>
          <w:tcPr>
            <w:tcW w:w="2544" w:type="dxa"/>
            <w:tcBorders>
              <w:top w:val="single" w:sz="6" w:space="0" w:color="auto"/>
              <w:left w:val="single" w:sz="6" w:space="0" w:color="auto"/>
              <w:bottom w:val="single" w:sz="6" w:space="0" w:color="auto"/>
              <w:right w:val="single" w:sz="6" w:space="0" w:color="auto"/>
            </w:tcBorders>
            <w:hideMark/>
          </w:tcPr>
          <w:p w:rsidR="008D792D" w:rsidRDefault="008D792D">
            <w:pPr>
              <w:pStyle w:val="Sinespaciado"/>
              <w:spacing w:line="276" w:lineRule="auto"/>
              <w:rPr>
                <w:lang w:val="en-US" w:eastAsia="en-US"/>
              </w:rPr>
            </w:pPr>
            <w:r>
              <w:rPr>
                <w:lang w:val="en-US" w:eastAsia="en-US"/>
              </w:rPr>
              <w:t>Cargo:  ASESOR CAYG</w:t>
            </w:r>
          </w:p>
        </w:tc>
        <w:tc>
          <w:tcPr>
            <w:tcW w:w="2693" w:type="dxa"/>
            <w:tcBorders>
              <w:top w:val="single" w:sz="6" w:space="0" w:color="auto"/>
              <w:left w:val="single" w:sz="6" w:space="0" w:color="auto"/>
              <w:bottom w:val="single" w:sz="6" w:space="0" w:color="auto"/>
              <w:right w:val="single" w:sz="6" w:space="0" w:color="auto"/>
            </w:tcBorders>
            <w:hideMark/>
          </w:tcPr>
          <w:p w:rsidR="008D792D" w:rsidRDefault="008D792D">
            <w:pPr>
              <w:pStyle w:val="Sinespaciado"/>
              <w:spacing w:line="276" w:lineRule="auto"/>
              <w:rPr>
                <w:lang w:val="en-US" w:eastAsia="en-US"/>
              </w:rPr>
            </w:pPr>
            <w:r>
              <w:rPr>
                <w:lang w:val="en-US" w:eastAsia="en-US"/>
              </w:rPr>
              <w:t>Cargo: Supervisor de Archivo</w:t>
            </w:r>
          </w:p>
        </w:tc>
        <w:tc>
          <w:tcPr>
            <w:tcW w:w="2552" w:type="dxa"/>
            <w:tcBorders>
              <w:top w:val="single" w:sz="4" w:space="0" w:color="auto"/>
              <w:left w:val="single" w:sz="6" w:space="0" w:color="auto"/>
              <w:bottom w:val="single" w:sz="6" w:space="0" w:color="auto"/>
              <w:right w:val="single" w:sz="4" w:space="0" w:color="auto"/>
            </w:tcBorders>
            <w:hideMark/>
          </w:tcPr>
          <w:p w:rsidR="008D792D" w:rsidRDefault="008D792D">
            <w:pPr>
              <w:pStyle w:val="Sinespaciado"/>
              <w:spacing w:line="276" w:lineRule="auto"/>
              <w:rPr>
                <w:lang w:val="en-US" w:eastAsia="en-US"/>
              </w:rPr>
            </w:pPr>
            <w:r>
              <w:rPr>
                <w:lang w:val="en-US" w:eastAsia="en-US"/>
              </w:rPr>
              <w:t xml:space="preserve">Cargo: Profesional Universitaria </w:t>
            </w:r>
          </w:p>
        </w:tc>
        <w:tc>
          <w:tcPr>
            <w:tcW w:w="2302" w:type="dxa"/>
            <w:tcBorders>
              <w:top w:val="single" w:sz="4" w:space="0" w:color="auto"/>
              <w:left w:val="single" w:sz="4" w:space="0" w:color="auto"/>
              <w:bottom w:val="single" w:sz="6" w:space="0" w:color="auto"/>
              <w:right w:val="single" w:sz="6" w:space="0" w:color="auto"/>
            </w:tcBorders>
            <w:hideMark/>
          </w:tcPr>
          <w:p w:rsidR="008D792D" w:rsidRDefault="008D792D">
            <w:pPr>
              <w:pStyle w:val="Sinespaciado"/>
              <w:spacing w:line="276" w:lineRule="auto"/>
              <w:rPr>
                <w:lang w:val="en-US" w:eastAsia="en-US"/>
              </w:rPr>
            </w:pPr>
            <w:r>
              <w:rPr>
                <w:lang w:val="en-US" w:eastAsia="en-US"/>
              </w:rPr>
              <w:t xml:space="preserve">Cargo: Director  </w:t>
            </w:r>
          </w:p>
        </w:tc>
      </w:tr>
    </w:tbl>
    <w:p w:rsidR="00741CF6" w:rsidRDefault="00741CF6" w:rsidP="00741CF6"/>
    <w:p w:rsidR="00741CF6" w:rsidRDefault="00741CF6" w:rsidP="00741CF6"/>
    <w:p w:rsidR="00741CF6" w:rsidRPr="007E5E17" w:rsidRDefault="00741CF6" w:rsidP="00741CF6"/>
    <w:p w:rsidR="00741CF6" w:rsidRPr="001168C2" w:rsidRDefault="00741CF6" w:rsidP="00741CF6">
      <w:pPr>
        <w:rPr>
          <w:rFonts w:asciiTheme="minorHAnsi" w:hAnsiTheme="minorHAnsi"/>
          <w:sz w:val="24"/>
          <w:szCs w:val="24"/>
        </w:rPr>
      </w:pPr>
    </w:p>
    <w:p w:rsidR="00741CF6" w:rsidRDefault="00741CF6" w:rsidP="00741CF6"/>
    <w:p w:rsidR="00741CF6" w:rsidRDefault="00741CF6" w:rsidP="00741CF6"/>
    <w:p w:rsidR="00741CF6" w:rsidRDefault="00741CF6" w:rsidP="00741CF6"/>
    <w:p w:rsidR="00741CF6" w:rsidRDefault="00741CF6" w:rsidP="00741CF6"/>
    <w:p w:rsidR="002345A8" w:rsidRDefault="002345A8"/>
    <w:sectPr w:rsidR="002345A8" w:rsidSect="001F492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8E3" w:rsidRDefault="000E38E3" w:rsidP="00741CF6">
      <w:r>
        <w:separator/>
      </w:r>
    </w:p>
  </w:endnote>
  <w:endnote w:type="continuationSeparator" w:id="0">
    <w:p w:rsidR="000E38E3" w:rsidRDefault="000E38E3" w:rsidP="0074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2A4" w:rsidRDefault="007602A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2A4" w:rsidRDefault="007602A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2A4" w:rsidRDefault="007602A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8E3" w:rsidRDefault="000E38E3" w:rsidP="00741CF6">
      <w:r>
        <w:separator/>
      </w:r>
    </w:p>
  </w:footnote>
  <w:footnote w:type="continuationSeparator" w:id="0">
    <w:p w:rsidR="000E38E3" w:rsidRDefault="000E38E3" w:rsidP="00741C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2A4" w:rsidRDefault="007602A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7"/>
      <w:gridCol w:w="2261"/>
      <w:gridCol w:w="1829"/>
      <w:gridCol w:w="2550"/>
      <w:gridCol w:w="1864"/>
    </w:tblGrid>
    <w:tr w:rsidR="005A5512" w:rsidRPr="00321CF6" w:rsidTr="00E47928">
      <w:trPr>
        <w:trHeight w:hRule="exact" w:val="443"/>
        <w:jc w:val="center"/>
      </w:trPr>
      <w:tc>
        <w:tcPr>
          <w:tcW w:w="1427" w:type="dxa"/>
          <w:vMerge w:val="restart"/>
          <w:shd w:val="clear" w:color="auto" w:fill="auto"/>
          <w:noWrap/>
          <w:vAlign w:val="center"/>
          <w:hideMark/>
        </w:tcPr>
        <w:p w:rsidR="005A5512" w:rsidRPr="00321CF6" w:rsidRDefault="00741CF6" w:rsidP="00E47928">
          <w:pPr>
            <w:ind w:left="-210"/>
            <w:rPr>
              <w:sz w:val="16"/>
              <w:szCs w:val="16"/>
            </w:rPr>
          </w:pPr>
          <w:r w:rsidRPr="000123C0">
            <w:rPr>
              <w:noProof/>
              <w:sz w:val="16"/>
              <w:szCs w:val="16"/>
            </w:rPr>
            <w:drawing>
              <wp:anchor distT="0" distB="0" distL="114300" distR="114300" simplePos="0" relativeHeight="251659264" behindDoc="0" locked="0" layoutInCell="1" allowOverlap="1" wp14:anchorId="554C483F" wp14:editId="6A7C744C">
                <wp:simplePos x="0" y="0"/>
                <wp:positionH relativeFrom="column">
                  <wp:posOffset>28575</wp:posOffset>
                </wp:positionH>
                <wp:positionV relativeFrom="paragraph">
                  <wp:posOffset>36195</wp:posOffset>
                </wp:positionV>
                <wp:extent cx="771525" cy="619125"/>
                <wp:effectExtent l="0" t="0" r="9525" b="9525"/>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71525" cy="619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504" w:type="dxa"/>
          <w:gridSpan w:val="4"/>
          <w:shd w:val="clear" w:color="auto" w:fill="D9D9D9"/>
          <w:vAlign w:val="center"/>
        </w:tcPr>
        <w:p w:rsidR="00741CF6" w:rsidRPr="002D6CDE" w:rsidRDefault="00741CF6" w:rsidP="00741CF6">
          <w:pPr>
            <w:pStyle w:val="Sinespaciado"/>
            <w:jc w:val="center"/>
            <w:rPr>
              <w:b/>
              <w:sz w:val="16"/>
              <w:szCs w:val="16"/>
            </w:rPr>
          </w:pPr>
          <w:r w:rsidRPr="002D6CDE">
            <w:rPr>
              <w:b/>
              <w:sz w:val="16"/>
              <w:szCs w:val="16"/>
            </w:rPr>
            <w:t xml:space="preserve">SISTEMA INTEGRADO DE GESTIÓN </w:t>
          </w:r>
        </w:p>
        <w:p w:rsidR="005A5512" w:rsidRPr="002D6CDE" w:rsidRDefault="00741CF6" w:rsidP="00741CF6">
          <w:pPr>
            <w:pStyle w:val="Sinespaciado"/>
            <w:jc w:val="center"/>
            <w:rPr>
              <w:b/>
              <w:sz w:val="16"/>
              <w:szCs w:val="16"/>
            </w:rPr>
          </w:pPr>
          <w:r>
            <w:rPr>
              <w:b/>
              <w:sz w:val="16"/>
              <w:szCs w:val="16"/>
            </w:rPr>
            <w:t>INSTITUTO MUNICIPAL DE CULTURA Y TURISMO DE CAJICÁ</w:t>
          </w:r>
        </w:p>
      </w:tc>
    </w:tr>
    <w:tr w:rsidR="005A5512" w:rsidRPr="00321CF6" w:rsidTr="00E47928">
      <w:trPr>
        <w:trHeight w:hRule="exact" w:val="265"/>
        <w:jc w:val="center"/>
      </w:trPr>
      <w:tc>
        <w:tcPr>
          <w:tcW w:w="1427" w:type="dxa"/>
          <w:vMerge/>
          <w:shd w:val="clear" w:color="auto" w:fill="auto"/>
          <w:noWrap/>
          <w:vAlign w:val="center"/>
        </w:tcPr>
        <w:p w:rsidR="005A5512" w:rsidRPr="002D6CDE" w:rsidRDefault="000E38E3" w:rsidP="005A5512">
          <w:pPr>
            <w:jc w:val="center"/>
            <w:rPr>
              <w:sz w:val="16"/>
              <w:szCs w:val="16"/>
            </w:rPr>
          </w:pPr>
        </w:p>
      </w:tc>
      <w:tc>
        <w:tcPr>
          <w:tcW w:w="8504" w:type="dxa"/>
          <w:gridSpan w:val="4"/>
          <w:tcBorders>
            <w:bottom w:val="single" w:sz="6" w:space="0" w:color="auto"/>
          </w:tcBorders>
          <w:vAlign w:val="center"/>
        </w:tcPr>
        <w:p w:rsidR="005A5512" w:rsidRPr="003C00CB" w:rsidRDefault="00784F56" w:rsidP="00E47928">
          <w:pPr>
            <w:pStyle w:val="Sinespaciado"/>
            <w:jc w:val="center"/>
            <w:rPr>
              <w:b/>
              <w:sz w:val="16"/>
              <w:szCs w:val="16"/>
            </w:rPr>
          </w:pPr>
          <w:r w:rsidRPr="003C00CB">
            <w:rPr>
              <w:b/>
              <w:sz w:val="16"/>
              <w:szCs w:val="16"/>
            </w:rPr>
            <w:t xml:space="preserve">PROCESO DE </w:t>
          </w:r>
          <w:r>
            <w:rPr>
              <w:b/>
              <w:sz w:val="16"/>
              <w:szCs w:val="16"/>
            </w:rPr>
            <w:t>GESTIÓN DOCUMENTAL</w:t>
          </w:r>
        </w:p>
      </w:tc>
    </w:tr>
    <w:tr w:rsidR="005A5512" w:rsidRPr="00321CF6" w:rsidTr="00E47928">
      <w:trPr>
        <w:trHeight w:hRule="exact" w:val="311"/>
        <w:jc w:val="center"/>
      </w:trPr>
      <w:tc>
        <w:tcPr>
          <w:tcW w:w="1427" w:type="dxa"/>
          <w:vMerge/>
          <w:shd w:val="clear" w:color="auto" w:fill="auto"/>
          <w:noWrap/>
          <w:vAlign w:val="center"/>
        </w:tcPr>
        <w:p w:rsidR="005A5512" w:rsidRPr="002D6CDE" w:rsidRDefault="000E38E3" w:rsidP="005A5512">
          <w:pPr>
            <w:jc w:val="center"/>
            <w:rPr>
              <w:sz w:val="16"/>
              <w:szCs w:val="16"/>
            </w:rPr>
          </w:pPr>
        </w:p>
      </w:tc>
      <w:tc>
        <w:tcPr>
          <w:tcW w:w="8504" w:type="dxa"/>
          <w:gridSpan w:val="4"/>
          <w:tcBorders>
            <w:top w:val="single" w:sz="6" w:space="0" w:color="auto"/>
          </w:tcBorders>
          <w:vAlign w:val="center"/>
        </w:tcPr>
        <w:p w:rsidR="005A5512" w:rsidRPr="005F518B" w:rsidRDefault="00784F56" w:rsidP="00C17D62">
          <w:pPr>
            <w:pStyle w:val="Sinespaciado"/>
            <w:jc w:val="center"/>
            <w:rPr>
              <w:b/>
              <w:sz w:val="16"/>
              <w:szCs w:val="16"/>
            </w:rPr>
          </w:pPr>
          <w:r>
            <w:rPr>
              <w:b/>
              <w:sz w:val="16"/>
              <w:szCs w:val="16"/>
            </w:rPr>
            <w:t>PROCEDIMIENTO TRANSFERENCIAS DOCUMENTALES AL ARCHIVO CENTRAL</w:t>
          </w:r>
        </w:p>
      </w:tc>
    </w:tr>
    <w:tr w:rsidR="005A5512" w:rsidRPr="00321CF6" w:rsidTr="00887628">
      <w:trPr>
        <w:trHeight w:hRule="exact" w:val="244"/>
        <w:jc w:val="center"/>
      </w:trPr>
      <w:tc>
        <w:tcPr>
          <w:tcW w:w="1427" w:type="dxa"/>
          <w:vMerge/>
          <w:shd w:val="clear" w:color="auto" w:fill="auto"/>
          <w:noWrap/>
          <w:vAlign w:val="bottom"/>
        </w:tcPr>
        <w:p w:rsidR="005A5512" w:rsidRPr="00321CF6" w:rsidRDefault="000E38E3" w:rsidP="005A5512">
          <w:pPr>
            <w:jc w:val="center"/>
            <w:rPr>
              <w:noProof/>
              <w:sz w:val="16"/>
              <w:szCs w:val="16"/>
            </w:rPr>
          </w:pPr>
        </w:p>
      </w:tc>
      <w:tc>
        <w:tcPr>
          <w:tcW w:w="2261" w:type="dxa"/>
          <w:tcBorders>
            <w:right w:val="single" w:sz="6" w:space="0" w:color="auto"/>
          </w:tcBorders>
          <w:vAlign w:val="center"/>
        </w:tcPr>
        <w:p w:rsidR="005A5512" w:rsidRPr="00321CF6" w:rsidRDefault="00784F56" w:rsidP="005A5512">
          <w:pPr>
            <w:pStyle w:val="Sinespaciado"/>
            <w:jc w:val="center"/>
            <w:rPr>
              <w:b/>
              <w:sz w:val="16"/>
              <w:szCs w:val="16"/>
            </w:rPr>
          </w:pPr>
          <w:r w:rsidRPr="009E7FBC">
            <w:rPr>
              <w:b/>
              <w:bCs/>
              <w:sz w:val="16"/>
              <w:szCs w:val="16"/>
            </w:rPr>
            <w:t>CÓDIGO:</w:t>
          </w:r>
          <w:r>
            <w:rPr>
              <w:b/>
              <w:bCs/>
              <w:sz w:val="16"/>
              <w:szCs w:val="16"/>
            </w:rPr>
            <w:t xml:space="preserve"> </w:t>
          </w:r>
          <w:r w:rsidR="00741CF6">
            <w:rPr>
              <w:bCs/>
              <w:sz w:val="16"/>
              <w:szCs w:val="16"/>
            </w:rPr>
            <w:t>AP-GD-PC-004</w:t>
          </w:r>
        </w:p>
      </w:tc>
      <w:tc>
        <w:tcPr>
          <w:tcW w:w="1829" w:type="dxa"/>
          <w:tcBorders>
            <w:left w:val="single" w:sz="6" w:space="0" w:color="auto"/>
          </w:tcBorders>
          <w:vAlign w:val="center"/>
        </w:tcPr>
        <w:p w:rsidR="005A5512" w:rsidRPr="00321CF6" w:rsidRDefault="00784F56" w:rsidP="005A5512">
          <w:pPr>
            <w:pStyle w:val="Sinespaciado"/>
            <w:jc w:val="center"/>
            <w:rPr>
              <w:b/>
              <w:sz w:val="16"/>
              <w:szCs w:val="16"/>
            </w:rPr>
          </w:pPr>
          <w:r>
            <w:rPr>
              <w:b/>
              <w:bCs/>
              <w:color w:val="000000"/>
              <w:sz w:val="16"/>
              <w:szCs w:val="16"/>
            </w:rPr>
            <w:t xml:space="preserve">VERSIÓN: </w:t>
          </w:r>
          <w:r w:rsidRPr="00FB40F0">
            <w:rPr>
              <w:bCs/>
              <w:color w:val="000000"/>
              <w:sz w:val="16"/>
              <w:szCs w:val="16"/>
            </w:rPr>
            <w:t>01</w:t>
          </w:r>
        </w:p>
      </w:tc>
      <w:tc>
        <w:tcPr>
          <w:tcW w:w="2550" w:type="dxa"/>
          <w:tcBorders>
            <w:left w:val="single" w:sz="6" w:space="0" w:color="auto"/>
          </w:tcBorders>
          <w:vAlign w:val="center"/>
        </w:tcPr>
        <w:p w:rsidR="005A5512" w:rsidRPr="00321CF6" w:rsidRDefault="00784F56" w:rsidP="00887628">
          <w:pPr>
            <w:pStyle w:val="Sinespaciado"/>
            <w:jc w:val="center"/>
            <w:rPr>
              <w:b/>
              <w:sz w:val="16"/>
              <w:szCs w:val="16"/>
            </w:rPr>
          </w:pPr>
          <w:r>
            <w:rPr>
              <w:b/>
              <w:bCs/>
              <w:color w:val="000000"/>
              <w:sz w:val="16"/>
              <w:szCs w:val="16"/>
            </w:rPr>
            <w:t xml:space="preserve">FECHA: </w:t>
          </w:r>
          <w:r w:rsidR="00741CF6">
            <w:rPr>
              <w:b/>
              <w:bCs/>
              <w:color w:val="000000"/>
              <w:sz w:val="16"/>
              <w:szCs w:val="16"/>
            </w:rPr>
            <w:t>11/06</w:t>
          </w:r>
          <w:r>
            <w:rPr>
              <w:b/>
              <w:bCs/>
              <w:color w:val="000000"/>
              <w:sz w:val="16"/>
              <w:szCs w:val="16"/>
            </w:rPr>
            <w:t>/2015</w:t>
          </w:r>
        </w:p>
      </w:tc>
      <w:tc>
        <w:tcPr>
          <w:tcW w:w="1864" w:type="dxa"/>
        </w:tcPr>
        <w:p w:rsidR="005A5512" w:rsidRPr="00321CF6" w:rsidRDefault="00784F56" w:rsidP="005A5512">
          <w:pPr>
            <w:pStyle w:val="Sinespaciado"/>
            <w:jc w:val="center"/>
            <w:rPr>
              <w:b/>
              <w:sz w:val="16"/>
              <w:szCs w:val="16"/>
            </w:rPr>
          </w:pPr>
          <w:r w:rsidRPr="00321CF6">
            <w:rPr>
              <w:b/>
              <w:sz w:val="16"/>
              <w:szCs w:val="16"/>
              <w:lang w:val="es-ES"/>
            </w:rPr>
            <w:t xml:space="preserve">Página </w:t>
          </w:r>
          <w:r w:rsidRPr="00321CF6">
            <w:rPr>
              <w:b/>
              <w:sz w:val="16"/>
              <w:szCs w:val="16"/>
            </w:rPr>
            <w:fldChar w:fldCharType="begin"/>
          </w:r>
          <w:r w:rsidRPr="00321CF6">
            <w:rPr>
              <w:b/>
              <w:sz w:val="16"/>
              <w:szCs w:val="16"/>
            </w:rPr>
            <w:instrText>PAGE  \* Arabic  \* MERGEFORMAT</w:instrText>
          </w:r>
          <w:r w:rsidRPr="00321CF6">
            <w:rPr>
              <w:b/>
              <w:sz w:val="16"/>
              <w:szCs w:val="16"/>
            </w:rPr>
            <w:fldChar w:fldCharType="separate"/>
          </w:r>
          <w:r w:rsidR="000E38E3" w:rsidRPr="000E38E3">
            <w:rPr>
              <w:b/>
              <w:noProof/>
              <w:sz w:val="16"/>
              <w:szCs w:val="16"/>
              <w:lang w:val="es-ES"/>
            </w:rPr>
            <w:t>1</w:t>
          </w:r>
          <w:r w:rsidRPr="00321CF6">
            <w:rPr>
              <w:b/>
              <w:sz w:val="16"/>
              <w:szCs w:val="16"/>
            </w:rPr>
            <w:fldChar w:fldCharType="end"/>
          </w:r>
          <w:r w:rsidRPr="00321CF6">
            <w:rPr>
              <w:b/>
              <w:sz w:val="16"/>
              <w:szCs w:val="16"/>
              <w:lang w:val="es-ES"/>
            </w:rPr>
            <w:t xml:space="preserve"> de </w:t>
          </w:r>
          <w:r w:rsidR="000E38E3">
            <w:fldChar w:fldCharType="begin"/>
          </w:r>
          <w:r w:rsidR="000E38E3">
            <w:instrText>NUMPAGES  \* Arabic  \* MERGEFORMAT</w:instrText>
          </w:r>
          <w:r w:rsidR="000E38E3">
            <w:fldChar w:fldCharType="separate"/>
          </w:r>
          <w:r w:rsidR="000E38E3" w:rsidRPr="000E38E3">
            <w:rPr>
              <w:b/>
              <w:noProof/>
              <w:sz w:val="16"/>
              <w:szCs w:val="16"/>
              <w:lang w:val="es-ES"/>
            </w:rPr>
            <w:t>1</w:t>
          </w:r>
          <w:r w:rsidR="000E38E3">
            <w:rPr>
              <w:b/>
              <w:noProof/>
              <w:sz w:val="16"/>
              <w:szCs w:val="16"/>
              <w:lang w:val="es-ES"/>
            </w:rPr>
            <w:fldChar w:fldCharType="end"/>
          </w:r>
        </w:p>
      </w:tc>
    </w:tr>
  </w:tbl>
  <w:p w:rsidR="005A5512" w:rsidRDefault="000E38E3">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2A4" w:rsidRDefault="007602A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04E82"/>
    <w:multiLevelType w:val="hybridMultilevel"/>
    <w:tmpl w:val="2EC479F0"/>
    <w:lvl w:ilvl="0" w:tplc="3E84D706">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7F621D9E"/>
    <w:multiLevelType w:val="hybridMultilevel"/>
    <w:tmpl w:val="E698F03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CF6"/>
    <w:rsid w:val="0000734B"/>
    <w:rsid w:val="000E38E3"/>
    <w:rsid w:val="000E4F91"/>
    <w:rsid w:val="000E6C6A"/>
    <w:rsid w:val="001E56E0"/>
    <w:rsid w:val="002345A8"/>
    <w:rsid w:val="00267EF8"/>
    <w:rsid w:val="00486C7D"/>
    <w:rsid w:val="005E12CD"/>
    <w:rsid w:val="00741CF6"/>
    <w:rsid w:val="007602A4"/>
    <w:rsid w:val="00784F56"/>
    <w:rsid w:val="008D792D"/>
    <w:rsid w:val="00A767E5"/>
    <w:rsid w:val="00A84949"/>
    <w:rsid w:val="00CE0317"/>
    <w:rsid w:val="00D718A3"/>
    <w:rsid w:val="00D80352"/>
    <w:rsid w:val="00E27A44"/>
    <w:rsid w:val="00F907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3BB4E"/>
  <w15:chartTrackingRefBased/>
  <w15:docId w15:val="{8E62E8D1-A211-434A-80FC-C06C4229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CF6"/>
    <w:pPr>
      <w:spacing w:after="0" w:line="240" w:lineRule="auto"/>
    </w:pPr>
    <w:rPr>
      <w:rFonts w:ascii="Arial" w:eastAsia="Times New Roman" w:hAnsi="Arial" w:cs="Arial"/>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741CF6"/>
    <w:pPr>
      <w:tabs>
        <w:tab w:val="center" w:pos="4680"/>
        <w:tab w:val="right" w:pos="9360"/>
      </w:tabs>
    </w:pPr>
  </w:style>
  <w:style w:type="character" w:customStyle="1" w:styleId="EncabezadoCar">
    <w:name w:val="Encabezado Car"/>
    <w:aliases w:val="Haut de page Car,encabezado Car"/>
    <w:basedOn w:val="Fuentedeprrafopredeter"/>
    <w:link w:val="Encabezado"/>
    <w:rsid w:val="00741CF6"/>
    <w:rPr>
      <w:rFonts w:ascii="Arial" w:eastAsia="Times New Roman" w:hAnsi="Arial" w:cs="Arial"/>
      <w:sz w:val="20"/>
      <w:szCs w:val="20"/>
      <w:lang w:eastAsia="es-CO"/>
    </w:rPr>
  </w:style>
  <w:style w:type="table" w:styleId="Tablaconcuadrcula">
    <w:name w:val="Table Grid"/>
    <w:basedOn w:val="Tablanormal"/>
    <w:uiPriority w:val="59"/>
    <w:rsid w:val="00741CF6"/>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41CF6"/>
    <w:pPr>
      <w:spacing w:after="200" w:line="276" w:lineRule="auto"/>
      <w:ind w:left="720"/>
      <w:contextualSpacing/>
    </w:pPr>
    <w:rPr>
      <w:rFonts w:asciiTheme="minorHAnsi" w:eastAsiaTheme="minorEastAsia" w:hAnsiTheme="minorHAnsi" w:cstheme="minorBidi"/>
      <w:sz w:val="22"/>
      <w:szCs w:val="22"/>
      <w:lang w:val="en-US" w:eastAsia="en-US"/>
    </w:rPr>
  </w:style>
  <w:style w:type="paragraph" w:styleId="Sinespaciado">
    <w:name w:val="No Spacing"/>
    <w:uiPriority w:val="1"/>
    <w:qFormat/>
    <w:rsid w:val="00741CF6"/>
    <w:pPr>
      <w:spacing w:after="0" w:line="240" w:lineRule="auto"/>
    </w:pPr>
    <w:rPr>
      <w:rFonts w:ascii="Arial" w:eastAsia="Times New Roman" w:hAnsi="Arial" w:cs="Arial"/>
      <w:sz w:val="20"/>
      <w:szCs w:val="20"/>
      <w:lang w:eastAsia="es-CO"/>
    </w:rPr>
  </w:style>
  <w:style w:type="paragraph" w:styleId="NormalWeb">
    <w:name w:val="Normal (Web)"/>
    <w:basedOn w:val="Normal"/>
    <w:uiPriority w:val="99"/>
    <w:unhideWhenUsed/>
    <w:rsid w:val="00741CF6"/>
    <w:pPr>
      <w:spacing w:before="100" w:beforeAutospacing="1" w:after="100" w:afterAutospacing="1"/>
    </w:pPr>
    <w:rPr>
      <w:rFonts w:ascii="Times New Roman" w:hAnsi="Times New Roman" w:cs="Times New Roman"/>
      <w:sz w:val="24"/>
      <w:szCs w:val="24"/>
    </w:rPr>
  </w:style>
  <w:style w:type="paragraph" w:styleId="Piedepgina">
    <w:name w:val="footer"/>
    <w:basedOn w:val="Normal"/>
    <w:link w:val="PiedepginaCar"/>
    <w:uiPriority w:val="99"/>
    <w:unhideWhenUsed/>
    <w:rsid w:val="00741CF6"/>
    <w:pPr>
      <w:tabs>
        <w:tab w:val="center" w:pos="4419"/>
        <w:tab w:val="right" w:pos="8838"/>
      </w:tabs>
    </w:pPr>
  </w:style>
  <w:style w:type="character" w:customStyle="1" w:styleId="PiedepginaCar">
    <w:name w:val="Pie de página Car"/>
    <w:basedOn w:val="Fuentedeprrafopredeter"/>
    <w:link w:val="Piedepgina"/>
    <w:uiPriority w:val="99"/>
    <w:rsid w:val="00741CF6"/>
    <w:rPr>
      <w:rFonts w:ascii="Arial" w:eastAsia="Times New Roman" w:hAnsi="Arial" w:cs="Arial"/>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3874">
      <w:bodyDiv w:val="1"/>
      <w:marLeft w:val="0"/>
      <w:marRight w:val="0"/>
      <w:marTop w:val="0"/>
      <w:marBottom w:val="0"/>
      <w:divBdr>
        <w:top w:val="none" w:sz="0" w:space="0" w:color="auto"/>
        <w:left w:val="none" w:sz="0" w:space="0" w:color="auto"/>
        <w:bottom w:val="none" w:sz="0" w:space="0" w:color="auto"/>
        <w:right w:val="none" w:sz="0" w:space="0" w:color="auto"/>
      </w:divBdr>
    </w:div>
    <w:div w:id="23863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783</Words>
  <Characters>4312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Eduardo Adames Navarrete</dc:creator>
  <cp:keywords/>
  <dc:description/>
  <cp:lastModifiedBy>leonardo luna</cp:lastModifiedBy>
  <cp:revision>6</cp:revision>
  <dcterms:created xsi:type="dcterms:W3CDTF">2017-04-27T15:21:00Z</dcterms:created>
  <dcterms:modified xsi:type="dcterms:W3CDTF">2018-12-12T14:46:00Z</dcterms:modified>
</cp:coreProperties>
</file>